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C36" w:rsidRDefault="004233B4">
      <w:pPr>
        <w:spacing w:line="259" w:lineRule="auto"/>
        <w:ind w:left="6408" w:right="-992" w:firstLine="0"/>
        <w:jc w:val="left"/>
      </w:pPr>
      <w:r>
        <w:rPr>
          <w:noProof/>
        </w:rPr>
        <w:drawing>
          <wp:inline distT="0" distB="0" distL="0" distR="0">
            <wp:extent cx="1838325" cy="600075"/>
            <wp:effectExtent l="0" t="0" r="0" b="0"/>
            <wp:docPr id="156" name="Picture 156"/>
            <wp:cNvGraphicFramePr/>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5"/>
                    <a:stretch>
                      <a:fillRect/>
                    </a:stretch>
                  </pic:blipFill>
                  <pic:spPr>
                    <a:xfrm>
                      <a:off x="0" y="0"/>
                      <a:ext cx="1838325" cy="600075"/>
                    </a:xfrm>
                    <a:prstGeom prst="rect">
                      <a:avLst/>
                    </a:prstGeom>
                  </pic:spPr>
                </pic:pic>
              </a:graphicData>
            </a:graphic>
          </wp:inline>
        </w:drawing>
      </w:r>
    </w:p>
    <w:p w:rsidR="00367C36" w:rsidRDefault="004233B4">
      <w:pPr>
        <w:spacing w:line="259" w:lineRule="auto"/>
        <w:ind w:left="1054" w:right="0" w:firstLine="0"/>
        <w:jc w:val="center"/>
      </w:pPr>
      <w:r>
        <w:rPr>
          <w:b/>
        </w:rPr>
        <w:t xml:space="preserve"> </w:t>
      </w:r>
    </w:p>
    <w:p w:rsidR="00367C36" w:rsidRDefault="004233B4">
      <w:pPr>
        <w:spacing w:line="259" w:lineRule="auto"/>
        <w:ind w:left="1472" w:right="0" w:hanging="10"/>
        <w:jc w:val="left"/>
      </w:pPr>
      <w:r>
        <w:rPr>
          <w:b/>
          <w:u w:val="single" w:color="000000"/>
        </w:rPr>
        <w:t>Scheme for the Reimbursement of Governors Expenses</w:t>
      </w:r>
      <w:r>
        <w:rPr>
          <w:b/>
        </w:rPr>
        <w:t xml:space="preserve"> </w:t>
      </w:r>
    </w:p>
    <w:p w:rsidR="00367C36" w:rsidRDefault="004233B4">
      <w:pPr>
        <w:spacing w:line="259" w:lineRule="auto"/>
        <w:ind w:left="0" w:right="0" w:firstLine="0"/>
        <w:jc w:val="left"/>
      </w:pPr>
      <w:r>
        <w:t xml:space="preserve"> </w:t>
      </w:r>
    </w:p>
    <w:p w:rsidR="00367C36" w:rsidRDefault="004233B4">
      <w:pPr>
        <w:pStyle w:val="Heading1"/>
        <w:tabs>
          <w:tab w:val="center" w:pos="1308"/>
        </w:tabs>
        <w:ind w:left="-15" w:firstLine="0"/>
      </w:pPr>
      <w:r>
        <w:rPr>
          <w:u w:val="none"/>
        </w:rPr>
        <w:t xml:space="preserve">1. </w:t>
      </w:r>
      <w:r>
        <w:rPr>
          <w:u w:val="none"/>
        </w:rPr>
        <w:tab/>
      </w:r>
      <w:r>
        <w:t>Purpose</w:t>
      </w:r>
      <w:r>
        <w:rPr>
          <w:u w:val="none"/>
        </w:rPr>
        <w:t xml:space="preserve">  </w:t>
      </w:r>
    </w:p>
    <w:p w:rsidR="00367C36" w:rsidRDefault="004233B4">
      <w:pPr>
        <w:spacing w:line="259" w:lineRule="auto"/>
        <w:ind w:left="828" w:right="0" w:firstLine="0"/>
        <w:jc w:val="left"/>
      </w:pPr>
      <w:r>
        <w:rPr>
          <w:b/>
        </w:rPr>
        <w:t xml:space="preserve"> </w:t>
      </w:r>
    </w:p>
    <w:p w:rsidR="00367C36" w:rsidRDefault="004233B4">
      <w:pPr>
        <w:ind w:left="823" w:right="0"/>
      </w:pPr>
      <w:r>
        <w:t xml:space="preserve"> </w:t>
      </w:r>
      <w:r>
        <w:t>The governing body plays a key role in the success of the school.  Individual governors should not be deterred from playing their full part because of incidental costs. Additionally, governors should not incur personal costs because of their decision to vo</w:t>
      </w:r>
      <w:r>
        <w:t xml:space="preserve">lunteer to serve as members of the governing body. </w:t>
      </w:r>
    </w:p>
    <w:p w:rsidR="00367C36" w:rsidRDefault="004233B4">
      <w:pPr>
        <w:spacing w:line="259" w:lineRule="auto"/>
        <w:ind w:left="828" w:right="0" w:firstLine="0"/>
        <w:jc w:val="left"/>
      </w:pPr>
      <w:r>
        <w:t xml:space="preserve"> </w:t>
      </w:r>
    </w:p>
    <w:p w:rsidR="00367C36" w:rsidRDefault="004233B4">
      <w:pPr>
        <w:pStyle w:val="Heading1"/>
        <w:tabs>
          <w:tab w:val="center" w:pos="1855"/>
        </w:tabs>
        <w:ind w:left="-15" w:firstLine="0"/>
      </w:pPr>
      <w:r>
        <w:rPr>
          <w:u w:val="none"/>
        </w:rPr>
        <w:t xml:space="preserve">2. </w:t>
      </w:r>
      <w:r>
        <w:rPr>
          <w:u w:val="none"/>
        </w:rPr>
        <w:tab/>
      </w:r>
      <w:r>
        <w:t>Policy Framework</w:t>
      </w:r>
      <w:r>
        <w:rPr>
          <w:u w:val="none"/>
        </w:rPr>
        <w:t xml:space="preserve"> </w:t>
      </w:r>
    </w:p>
    <w:p w:rsidR="00367C36" w:rsidRDefault="004233B4">
      <w:pPr>
        <w:spacing w:line="259" w:lineRule="auto"/>
        <w:ind w:left="828" w:right="0" w:firstLine="0"/>
        <w:jc w:val="left"/>
      </w:pPr>
      <w:r>
        <w:rPr>
          <w:b/>
        </w:rPr>
        <w:t xml:space="preserve"> </w:t>
      </w:r>
    </w:p>
    <w:p w:rsidR="00367C36" w:rsidRDefault="004233B4">
      <w:pPr>
        <w:ind w:left="823" w:right="0"/>
      </w:pPr>
      <w:r>
        <w:t xml:space="preserve"> The Governor Allowances (Wales) Regulations 2005 allow maintained schools to make schemes for paying expenses from the school’s delegated budget to governors in respect of expen</w:t>
      </w:r>
      <w:r>
        <w:t xml:space="preserve">diture necessarily incurred to enable them to perform their duties as governors. </w:t>
      </w:r>
    </w:p>
    <w:p w:rsidR="00367C36" w:rsidRDefault="004233B4">
      <w:pPr>
        <w:spacing w:line="259" w:lineRule="auto"/>
        <w:ind w:left="828" w:right="0" w:firstLine="0"/>
        <w:jc w:val="left"/>
      </w:pPr>
      <w:r>
        <w:t xml:space="preserve"> </w:t>
      </w:r>
    </w:p>
    <w:p w:rsidR="00367C36" w:rsidRDefault="004233B4">
      <w:pPr>
        <w:pStyle w:val="Heading1"/>
        <w:tabs>
          <w:tab w:val="center" w:pos="2735"/>
        </w:tabs>
        <w:ind w:left="-15" w:firstLine="0"/>
      </w:pPr>
      <w:r>
        <w:rPr>
          <w:u w:val="none"/>
        </w:rPr>
        <w:t xml:space="preserve">3. </w:t>
      </w:r>
      <w:r>
        <w:rPr>
          <w:u w:val="none"/>
        </w:rPr>
        <w:tab/>
      </w:r>
      <w:r>
        <w:t>Costs Which May Be Reimbursed</w:t>
      </w:r>
      <w:r>
        <w:rPr>
          <w:u w:val="none"/>
        </w:rPr>
        <w:t xml:space="preserve"> </w:t>
      </w:r>
    </w:p>
    <w:p w:rsidR="00367C36" w:rsidRDefault="004233B4">
      <w:pPr>
        <w:spacing w:line="259" w:lineRule="auto"/>
        <w:ind w:left="828" w:right="0" w:firstLine="0"/>
        <w:jc w:val="left"/>
      </w:pPr>
      <w:r>
        <w:rPr>
          <w:b/>
        </w:rPr>
        <w:t xml:space="preserve"> </w:t>
      </w:r>
    </w:p>
    <w:p w:rsidR="00367C36" w:rsidRDefault="004233B4">
      <w:pPr>
        <w:ind w:left="823" w:right="0"/>
      </w:pPr>
      <w:r>
        <w:t xml:space="preserve"> At the full governing body meeting held on </w:t>
      </w:r>
      <w:r w:rsidR="003C2BD9">
        <w:t xml:space="preserve">12/11/24 </w:t>
      </w:r>
      <w:r>
        <w:t>it was agreed that the following expenses can be claimed during the 2025 -</w:t>
      </w:r>
      <w:r>
        <w:t xml:space="preserve">2026 financial year: </w:t>
      </w:r>
    </w:p>
    <w:p w:rsidR="00367C36" w:rsidRDefault="004233B4">
      <w:pPr>
        <w:spacing w:after="9" w:line="259" w:lineRule="auto"/>
        <w:ind w:left="828" w:right="0" w:firstLine="0"/>
        <w:jc w:val="left"/>
      </w:pPr>
      <w:r>
        <w:t xml:space="preserve"> </w:t>
      </w:r>
    </w:p>
    <w:p w:rsidR="00367C36" w:rsidRDefault="004233B4">
      <w:pPr>
        <w:numPr>
          <w:ilvl w:val="0"/>
          <w:numId w:val="1"/>
        </w:numPr>
        <w:ind w:right="0" w:hanging="360"/>
      </w:pPr>
      <w:r>
        <w:t>childcare or babysitting (</w:t>
      </w:r>
      <w:r>
        <w:rPr>
          <w:b/>
        </w:rPr>
        <w:t>other than done by a resident and responsible person at the home address</w:t>
      </w:r>
      <w:r>
        <w:t xml:space="preserve">) shall be reimbursed at a rate equivalent to the prevailing National Minimum Wage (NMW).  </w:t>
      </w:r>
    </w:p>
    <w:p w:rsidR="00367C36" w:rsidRDefault="004233B4">
      <w:pPr>
        <w:spacing w:line="259" w:lineRule="auto"/>
        <w:ind w:left="828" w:right="0" w:firstLine="0"/>
        <w:jc w:val="left"/>
      </w:pPr>
      <w:r>
        <w:t xml:space="preserve"> </w:t>
      </w:r>
    </w:p>
    <w:p w:rsidR="00367C36" w:rsidRDefault="004233B4">
      <w:pPr>
        <w:numPr>
          <w:ilvl w:val="0"/>
          <w:numId w:val="1"/>
        </w:numPr>
        <w:ind w:right="0" w:hanging="360"/>
      </w:pPr>
      <w:r>
        <w:t>care arrangements for a dependent (as ab</w:t>
      </w:r>
      <w:r>
        <w:t xml:space="preserve">ove) shall also be reimbursed at a rate equivalent to the prevailing NMW. </w:t>
      </w:r>
    </w:p>
    <w:p w:rsidR="00367C36" w:rsidRDefault="004233B4">
      <w:pPr>
        <w:spacing w:line="259" w:lineRule="auto"/>
        <w:ind w:left="828" w:right="0" w:firstLine="0"/>
        <w:jc w:val="left"/>
      </w:pPr>
      <w:r>
        <w:t xml:space="preserve"> </w:t>
      </w:r>
    </w:p>
    <w:p w:rsidR="00367C36" w:rsidRDefault="004233B4">
      <w:pPr>
        <w:numPr>
          <w:ilvl w:val="0"/>
          <w:numId w:val="1"/>
        </w:numPr>
        <w:ind w:right="0" w:hanging="360"/>
      </w:pPr>
      <w:r>
        <w:t xml:space="preserve">support for governors with additional needs (e.g., audio equipment). </w:t>
      </w:r>
    </w:p>
    <w:p w:rsidR="00367C36" w:rsidRDefault="004233B4">
      <w:pPr>
        <w:spacing w:line="259" w:lineRule="auto"/>
        <w:ind w:left="828" w:right="0" w:firstLine="0"/>
        <w:jc w:val="left"/>
      </w:pPr>
      <w:r>
        <w:t xml:space="preserve"> </w:t>
      </w:r>
    </w:p>
    <w:p w:rsidR="00367C36" w:rsidRDefault="004233B4">
      <w:pPr>
        <w:numPr>
          <w:ilvl w:val="0"/>
          <w:numId w:val="1"/>
        </w:numPr>
        <w:ind w:right="0" w:hanging="360"/>
      </w:pPr>
      <w:r>
        <w:t xml:space="preserve">support for governors whose first language is not English </w:t>
      </w:r>
    </w:p>
    <w:p w:rsidR="00367C36" w:rsidRDefault="004233B4">
      <w:pPr>
        <w:ind w:left="1548" w:right="0" w:firstLine="0"/>
      </w:pPr>
      <w:r>
        <w:t xml:space="preserve">(translations). </w:t>
      </w:r>
    </w:p>
    <w:p w:rsidR="00367C36" w:rsidRDefault="004233B4">
      <w:pPr>
        <w:spacing w:line="259" w:lineRule="auto"/>
        <w:ind w:left="828" w:right="0" w:firstLine="0"/>
        <w:jc w:val="left"/>
      </w:pPr>
      <w:r>
        <w:t xml:space="preserve"> </w:t>
      </w:r>
    </w:p>
    <w:p w:rsidR="00367C36" w:rsidRDefault="004233B4">
      <w:pPr>
        <w:numPr>
          <w:ilvl w:val="0"/>
          <w:numId w:val="1"/>
        </w:numPr>
        <w:ind w:right="0" w:hanging="360"/>
      </w:pPr>
      <w:r>
        <w:t>telephone charges, photocopyi</w:t>
      </w:r>
      <w:r>
        <w:t xml:space="preserve">ng, stationery etc. </w:t>
      </w:r>
    </w:p>
    <w:p w:rsidR="00367C36" w:rsidRDefault="004233B4">
      <w:pPr>
        <w:spacing w:line="259" w:lineRule="auto"/>
        <w:ind w:left="828" w:right="0" w:firstLine="0"/>
        <w:jc w:val="left"/>
      </w:pPr>
      <w:r>
        <w:t xml:space="preserve"> </w:t>
      </w:r>
    </w:p>
    <w:p w:rsidR="00367C36" w:rsidRDefault="004233B4">
      <w:pPr>
        <w:numPr>
          <w:ilvl w:val="0"/>
          <w:numId w:val="1"/>
        </w:numPr>
        <w:ind w:right="0" w:hanging="360"/>
      </w:pPr>
      <w:r>
        <w:t xml:space="preserve">travel expenses incurred using private cars, motorcycles and pedal cycles shall be reimbursed at the appropriate current Inland Revenue Authorised Mileage Rate.  </w:t>
      </w:r>
    </w:p>
    <w:p w:rsidR="00367C36" w:rsidRDefault="004233B4">
      <w:pPr>
        <w:spacing w:line="259" w:lineRule="auto"/>
        <w:ind w:left="0" w:right="0" w:firstLine="0"/>
        <w:jc w:val="left"/>
      </w:pPr>
      <w:r>
        <w:t xml:space="preserve"> </w:t>
      </w:r>
    </w:p>
    <w:p w:rsidR="00367C36" w:rsidRDefault="004233B4">
      <w:pPr>
        <w:pStyle w:val="Heading1"/>
        <w:tabs>
          <w:tab w:val="center" w:pos="3275"/>
        </w:tabs>
        <w:ind w:left="-15" w:firstLine="0"/>
      </w:pPr>
      <w:r>
        <w:rPr>
          <w:u w:val="none"/>
        </w:rPr>
        <w:t xml:space="preserve"> </w:t>
      </w:r>
      <w:r>
        <w:rPr>
          <w:u w:val="none"/>
        </w:rPr>
        <w:tab/>
      </w:r>
      <w:r>
        <w:t>Procedures for Making and Settling Claims</w:t>
      </w:r>
      <w:r>
        <w:rPr>
          <w:u w:val="none"/>
        </w:rPr>
        <w:t xml:space="preserve">  </w:t>
      </w:r>
    </w:p>
    <w:p w:rsidR="00367C36" w:rsidRDefault="004233B4">
      <w:pPr>
        <w:tabs>
          <w:tab w:val="center" w:pos="828"/>
        </w:tabs>
        <w:spacing w:after="12" w:line="259" w:lineRule="auto"/>
        <w:ind w:left="0" w:right="0" w:firstLine="0"/>
        <w:jc w:val="left"/>
      </w:pPr>
      <w:r>
        <w:rPr>
          <w:b/>
        </w:rPr>
        <w:t xml:space="preserve">4. </w:t>
      </w:r>
      <w:r>
        <w:rPr>
          <w:b/>
        </w:rPr>
        <w:tab/>
        <w:t xml:space="preserve"> </w:t>
      </w:r>
    </w:p>
    <w:p w:rsidR="00367C36" w:rsidRDefault="004233B4">
      <w:pPr>
        <w:numPr>
          <w:ilvl w:val="0"/>
          <w:numId w:val="2"/>
        </w:numPr>
        <w:ind w:right="0" w:hanging="360"/>
      </w:pPr>
      <w:r>
        <w:t xml:space="preserve">Claims should be submitted on a termly basis to the </w:t>
      </w:r>
      <w:proofErr w:type="spellStart"/>
      <w:r>
        <w:t>headteacher</w:t>
      </w:r>
      <w:proofErr w:type="spellEnd"/>
      <w:r>
        <w:t xml:space="preserve"> who will check and authorise claims for £50 or less</w:t>
      </w:r>
      <w:r>
        <w:rPr>
          <w:i/>
        </w:rPr>
        <w:t xml:space="preserve">. </w:t>
      </w:r>
      <w:r>
        <w:t>Claims for more than £50</w:t>
      </w:r>
      <w:r>
        <w:rPr>
          <w:i/>
        </w:rPr>
        <w:t xml:space="preserve"> </w:t>
      </w:r>
      <w:r>
        <w:t xml:space="preserve">will be checked by the </w:t>
      </w:r>
      <w:proofErr w:type="spellStart"/>
      <w:r>
        <w:t>headteacher</w:t>
      </w:r>
      <w:proofErr w:type="spellEnd"/>
      <w:r>
        <w:t xml:space="preserve"> and </w:t>
      </w:r>
      <w:r>
        <w:lastRenderedPageBreak/>
        <w:t xml:space="preserve">chairperson </w:t>
      </w:r>
      <w:r>
        <w:t xml:space="preserve">of the Finance Committee (or another nominated governor if the chairperson of the Finance </w:t>
      </w:r>
    </w:p>
    <w:p w:rsidR="00367C36" w:rsidRDefault="004233B4">
      <w:pPr>
        <w:spacing w:line="259" w:lineRule="auto"/>
        <w:ind w:left="0" w:right="0" w:firstLine="0"/>
        <w:jc w:val="left"/>
      </w:pPr>
      <w:r>
        <w:rPr>
          <w:sz w:val="16"/>
        </w:rPr>
        <w:t xml:space="preserve"> </w:t>
      </w:r>
    </w:p>
    <w:p w:rsidR="00367C36" w:rsidRDefault="004233B4">
      <w:pPr>
        <w:ind w:left="1548" w:right="0" w:firstLine="0"/>
      </w:pPr>
      <w:r>
        <w:t xml:space="preserve">committee is the claimant) and authorised for payment by the </w:t>
      </w:r>
      <w:proofErr w:type="spellStart"/>
      <w:r>
        <w:t>headteacher</w:t>
      </w:r>
      <w:proofErr w:type="spellEnd"/>
      <w:r>
        <w:t xml:space="preserve">. </w:t>
      </w:r>
    </w:p>
    <w:p w:rsidR="00367C36" w:rsidRDefault="004233B4">
      <w:pPr>
        <w:spacing w:line="259" w:lineRule="auto"/>
        <w:ind w:left="828" w:right="0" w:firstLine="0"/>
        <w:jc w:val="left"/>
      </w:pPr>
      <w:r>
        <w:t xml:space="preserve"> </w:t>
      </w:r>
    </w:p>
    <w:p w:rsidR="00367C36" w:rsidRDefault="004233B4">
      <w:pPr>
        <w:numPr>
          <w:ilvl w:val="0"/>
          <w:numId w:val="2"/>
        </w:numPr>
        <w:ind w:right="0" w:hanging="360"/>
      </w:pPr>
      <w:r>
        <w:t>Claims must be made on an official LA expenses claim form and a copy must be retained,</w:t>
      </w:r>
      <w:r>
        <w:t xml:space="preserve"> for audit purposes, </w:t>
      </w:r>
      <w:r>
        <w:rPr>
          <w:b/>
        </w:rPr>
        <w:t xml:space="preserve">for a period of seven years. </w:t>
      </w:r>
    </w:p>
    <w:p w:rsidR="00367C36" w:rsidRDefault="004233B4">
      <w:pPr>
        <w:spacing w:line="259" w:lineRule="auto"/>
        <w:ind w:left="828" w:right="0" w:firstLine="0"/>
        <w:jc w:val="left"/>
      </w:pPr>
      <w:r>
        <w:t xml:space="preserve"> </w:t>
      </w:r>
    </w:p>
    <w:p w:rsidR="00367C36" w:rsidRDefault="004233B4">
      <w:pPr>
        <w:numPr>
          <w:ilvl w:val="0"/>
          <w:numId w:val="2"/>
        </w:numPr>
        <w:ind w:right="0" w:hanging="360"/>
      </w:pPr>
      <w:r>
        <w:t xml:space="preserve">Claims for less than £10 will be reimbursed in cash via the school’s procurement card. Advice to be sought from Finance Section regarding claims above this amount. </w:t>
      </w:r>
    </w:p>
    <w:p w:rsidR="00367C36" w:rsidRDefault="004233B4">
      <w:pPr>
        <w:spacing w:line="259" w:lineRule="auto"/>
        <w:ind w:left="828" w:right="0" w:firstLine="0"/>
        <w:jc w:val="left"/>
      </w:pPr>
      <w:r>
        <w:t xml:space="preserve"> </w:t>
      </w:r>
    </w:p>
    <w:p w:rsidR="00367C36" w:rsidRDefault="004233B4">
      <w:pPr>
        <w:numPr>
          <w:ilvl w:val="0"/>
          <w:numId w:val="2"/>
        </w:numPr>
        <w:ind w:right="0" w:hanging="360"/>
      </w:pPr>
      <w:r>
        <w:t>Where appropriate, claims for reimbu</w:t>
      </w:r>
      <w:r>
        <w:t xml:space="preserve">rsement of expenses must be supported by receipts. This includes receipts for fuel that show the VAT paid.  </w:t>
      </w:r>
    </w:p>
    <w:p w:rsidR="00367C36" w:rsidRDefault="004233B4">
      <w:pPr>
        <w:spacing w:line="259" w:lineRule="auto"/>
        <w:ind w:left="0" w:right="0" w:firstLine="0"/>
        <w:jc w:val="left"/>
      </w:pPr>
      <w:r>
        <w:t xml:space="preserve"> </w:t>
      </w:r>
      <w:r>
        <w:tab/>
        <w:t xml:space="preserve"> </w:t>
      </w:r>
    </w:p>
    <w:p w:rsidR="00367C36" w:rsidRDefault="004233B4">
      <w:pPr>
        <w:pStyle w:val="Heading1"/>
        <w:tabs>
          <w:tab w:val="center" w:pos="2602"/>
        </w:tabs>
        <w:ind w:left="-15" w:firstLine="0"/>
      </w:pPr>
      <w:r>
        <w:rPr>
          <w:u w:val="none"/>
        </w:rPr>
        <w:t xml:space="preserve">5. </w:t>
      </w:r>
      <w:r>
        <w:rPr>
          <w:u w:val="none"/>
        </w:rPr>
        <w:tab/>
      </w:r>
      <w:r>
        <w:t>Relationships to Other Policies</w:t>
      </w:r>
      <w:r>
        <w:rPr>
          <w:u w:val="none"/>
        </w:rPr>
        <w:t xml:space="preserve">  </w:t>
      </w:r>
    </w:p>
    <w:p w:rsidR="00367C36" w:rsidRDefault="004233B4">
      <w:pPr>
        <w:spacing w:after="20" w:line="259" w:lineRule="auto"/>
        <w:ind w:left="828" w:right="0" w:firstLine="0"/>
        <w:jc w:val="left"/>
      </w:pPr>
      <w:r>
        <w:rPr>
          <w:b/>
        </w:rPr>
        <w:t xml:space="preserve"> </w:t>
      </w:r>
    </w:p>
    <w:p w:rsidR="00367C36" w:rsidRDefault="004233B4">
      <w:pPr>
        <w:ind w:left="823" w:right="0"/>
      </w:pPr>
      <w:r>
        <w:t xml:space="preserve"> </w:t>
      </w:r>
      <w:r>
        <w:t xml:space="preserve">This is referenced to the school’s scheme for financial management, the equal opportunities policy and the race equality policy. </w:t>
      </w:r>
    </w:p>
    <w:p w:rsidR="00367C36" w:rsidRDefault="004233B4">
      <w:pPr>
        <w:spacing w:line="259" w:lineRule="auto"/>
        <w:ind w:left="0" w:right="0" w:firstLine="0"/>
        <w:jc w:val="left"/>
      </w:pPr>
      <w:r>
        <w:t xml:space="preserve"> </w:t>
      </w:r>
      <w:r>
        <w:tab/>
        <w:t xml:space="preserve"> </w:t>
      </w:r>
    </w:p>
    <w:p w:rsidR="00367C36" w:rsidRDefault="004233B4">
      <w:pPr>
        <w:pStyle w:val="Heading1"/>
        <w:tabs>
          <w:tab w:val="center" w:pos="3374"/>
        </w:tabs>
        <w:ind w:left="-15" w:firstLine="0"/>
      </w:pPr>
      <w:r>
        <w:rPr>
          <w:u w:val="none"/>
        </w:rPr>
        <w:t xml:space="preserve">6. </w:t>
      </w:r>
      <w:r>
        <w:rPr>
          <w:u w:val="none"/>
        </w:rPr>
        <w:tab/>
      </w:r>
      <w:r>
        <w:t>Arrangements for Monitoring and Evaluating</w:t>
      </w:r>
      <w:r>
        <w:rPr>
          <w:u w:val="none"/>
        </w:rPr>
        <w:t xml:space="preserve">  </w:t>
      </w:r>
    </w:p>
    <w:p w:rsidR="00367C36" w:rsidRDefault="004233B4">
      <w:pPr>
        <w:spacing w:line="259" w:lineRule="auto"/>
        <w:ind w:left="828" w:right="0" w:firstLine="0"/>
        <w:jc w:val="left"/>
      </w:pPr>
      <w:r>
        <w:rPr>
          <w:b/>
        </w:rPr>
        <w:t xml:space="preserve"> </w:t>
      </w:r>
    </w:p>
    <w:p w:rsidR="00367C36" w:rsidRDefault="004233B4">
      <w:pPr>
        <w:ind w:left="823" w:right="0"/>
      </w:pPr>
      <w:r>
        <w:t xml:space="preserve"> The governing body will monitor and evaluate the impact of the policy </w:t>
      </w:r>
      <w:r>
        <w:t xml:space="preserve">annually with reference to the attendance records of governors at meetings and to the total sum paid out. </w:t>
      </w:r>
    </w:p>
    <w:p w:rsidR="00367C36" w:rsidRDefault="004233B4">
      <w:pPr>
        <w:spacing w:line="259" w:lineRule="auto"/>
        <w:ind w:left="0" w:right="0" w:firstLine="0"/>
        <w:jc w:val="left"/>
      </w:pPr>
      <w:r>
        <w:t xml:space="preserve"> </w:t>
      </w:r>
      <w:r>
        <w:tab/>
        <w:t xml:space="preserve"> </w:t>
      </w:r>
    </w:p>
    <w:p w:rsidR="00367C36" w:rsidRDefault="004233B4">
      <w:pPr>
        <w:numPr>
          <w:ilvl w:val="0"/>
          <w:numId w:val="3"/>
        </w:numPr>
        <w:spacing w:line="259" w:lineRule="auto"/>
        <w:ind w:right="0" w:hanging="828"/>
        <w:jc w:val="left"/>
      </w:pPr>
      <w:r>
        <w:rPr>
          <w:b/>
          <w:u w:val="single" w:color="000000"/>
        </w:rPr>
        <w:t>Date Established by Governing Body (</w:t>
      </w:r>
      <w:r w:rsidR="003C2BD9">
        <w:rPr>
          <w:b/>
          <w:u w:val="single" w:color="000000"/>
        </w:rPr>
        <w:t>12/11/24</w:t>
      </w:r>
      <w:r>
        <w:rPr>
          <w:b/>
          <w:u w:val="single" w:color="000000"/>
        </w:rPr>
        <w:t>)</w:t>
      </w:r>
      <w:r>
        <w:rPr>
          <w:b/>
        </w:rPr>
        <w:t xml:space="preserve"> </w:t>
      </w:r>
    </w:p>
    <w:p w:rsidR="00367C36" w:rsidRDefault="004233B4">
      <w:pPr>
        <w:spacing w:line="259" w:lineRule="auto"/>
        <w:ind w:left="828" w:right="0" w:firstLine="0"/>
        <w:jc w:val="left"/>
      </w:pPr>
      <w:r>
        <w:rPr>
          <w:b/>
        </w:rPr>
        <w:t xml:space="preserve"> </w:t>
      </w:r>
    </w:p>
    <w:p w:rsidR="00367C36" w:rsidRDefault="004233B4">
      <w:pPr>
        <w:spacing w:line="259" w:lineRule="auto"/>
        <w:ind w:left="828" w:right="0" w:firstLine="0"/>
        <w:jc w:val="left"/>
      </w:pPr>
      <w:r>
        <w:rPr>
          <w:b/>
        </w:rPr>
        <w:t xml:space="preserve"> </w:t>
      </w:r>
    </w:p>
    <w:p w:rsidR="00367C36" w:rsidRDefault="004233B4">
      <w:pPr>
        <w:spacing w:line="259" w:lineRule="auto"/>
        <w:ind w:left="828" w:right="0" w:firstLine="0"/>
        <w:jc w:val="left"/>
      </w:pPr>
      <w:r>
        <w:rPr>
          <w:b/>
        </w:rPr>
        <w:t xml:space="preserve"> </w:t>
      </w:r>
    </w:p>
    <w:p w:rsidR="00367C36" w:rsidRDefault="004233B4">
      <w:pPr>
        <w:numPr>
          <w:ilvl w:val="0"/>
          <w:numId w:val="3"/>
        </w:numPr>
        <w:spacing w:line="259" w:lineRule="auto"/>
        <w:ind w:right="0" w:hanging="828"/>
        <w:jc w:val="left"/>
      </w:pPr>
      <w:r>
        <w:rPr>
          <w:b/>
          <w:u w:val="single" w:color="000000"/>
        </w:rPr>
        <w:t>Date of Implementation</w:t>
      </w:r>
      <w:r>
        <w:rPr>
          <w:b/>
        </w:rPr>
        <w:t xml:space="preserve"> </w:t>
      </w:r>
      <w:bookmarkStart w:id="0" w:name="_GoBack"/>
      <w:bookmarkEnd w:id="0"/>
      <w:r w:rsidR="003C2BD9">
        <w:rPr>
          <w:b/>
        </w:rPr>
        <w:t>12/11/24</w:t>
      </w:r>
    </w:p>
    <w:p w:rsidR="00367C36" w:rsidRDefault="004233B4">
      <w:pPr>
        <w:spacing w:line="259" w:lineRule="auto"/>
        <w:ind w:left="0" w:right="0" w:firstLine="0"/>
        <w:jc w:val="left"/>
      </w:pPr>
      <w:r>
        <w:t xml:space="preserve"> </w:t>
      </w:r>
      <w:r>
        <w:tab/>
        <w:t xml:space="preserve"> </w:t>
      </w:r>
    </w:p>
    <w:p w:rsidR="00367C36" w:rsidRDefault="004233B4">
      <w:pPr>
        <w:spacing w:line="259" w:lineRule="auto"/>
        <w:ind w:left="828" w:right="0" w:firstLine="0"/>
        <w:jc w:val="left"/>
      </w:pPr>
      <w:r>
        <w:t xml:space="preserve"> </w:t>
      </w:r>
    </w:p>
    <w:p w:rsidR="00367C36" w:rsidRDefault="004233B4">
      <w:pPr>
        <w:pStyle w:val="Heading1"/>
        <w:tabs>
          <w:tab w:val="center" w:pos="1729"/>
        </w:tabs>
        <w:ind w:left="-15" w:firstLine="0"/>
      </w:pPr>
      <w:r>
        <w:rPr>
          <w:u w:val="none"/>
        </w:rPr>
        <w:t xml:space="preserve">9. </w:t>
      </w:r>
      <w:r>
        <w:rPr>
          <w:u w:val="none"/>
        </w:rPr>
        <w:tab/>
      </w:r>
      <w:r>
        <w:t>Date for Review</w:t>
      </w:r>
      <w:r>
        <w:rPr>
          <w:u w:val="none"/>
        </w:rPr>
        <w:t xml:space="preserve"> </w:t>
      </w:r>
      <w:r w:rsidR="003C2BD9">
        <w:rPr>
          <w:u w:val="none"/>
        </w:rPr>
        <w:t>Autumn Term GB meeting 2025</w:t>
      </w:r>
    </w:p>
    <w:p w:rsidR="00367C36" w:rsidRDefault="004233B4">
      <w:pPr>
        <w:spacing w:line="259" w:lineRule="auto"/>
        <w:ind w:left="828" w:right="0" w:firstLine="0"/>
        <w:jc w:val="left"/>
      </w:pPr>
      <w:r>
        <w:rPr>
          <w:b/>
        </w:rPr>
        <w:t xml:space="preserve"> </w:t>
      </w:r>
    </w:p>
    <w:p w:rsidR="00367C36" w:rsidRDefault="004233B4">
      <w:pPr>
        <w:ind w:left="823" w:right="0"/>
      </w:pPr>
      <w:r>
        <w:t xml:space="preserve"> </w:t>
      </w:r>
      <w:r>
        <w:t xml:space="preserve">This policy will be reviewed annually at the Autumn term meeting of the governing body and any changes will be implemented with effect from the start of the following financial year. </w:t>
      </w:r>
    </w:p>
    <w:p w:rsidR="00367C36" w:rsidRDefault="004233B4">
      <w:pPr>
        <w:spacing w:after="4186" w:line="259" w:lineRule="auto"/>
        <w:ind w:left="0" w:right="0" w:firstLine="0"/>
        <w:jc w:val="left"/>
      </w:pPr>
      <w:r>
        <w:t xml:space="preserve"> </w:t>
      </w:r>
    </w:p>
    <w:p w:rsidR="00367C36" w:rsidRDefault="004233B4">
      <w:pPr>
        <w:spacing w:line="259" w:lineRule="auto"/>
        <w:ind w:left="0" w:right="0" w:firstLine="0"/>
        <w:jc w:val="left"/>
      </w:pPr>
      <w:r>
        <w:rPr>
          <w:sz w:val="16"/>
        </w:rPr>
        <w:lastRenderedPageBreak/>
        <w:t xml:space="preserve"> </w:t>
      </w:r>
    </w:p>
    <w:sectPr w:rsidR="00367C36">
      <w:pgSz w:w="11906" w:h="16838"/>
      <w:pgMar w:top="844" w:right="2291" w:bottom="708" w:left="130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6764"/>
    <w:multiLevelType w:val="hybridMultilevel"/>
    <w:tmpl w:val="4BD6D4CC"/>
    <w:lvl w:ilvl="0" w:tplc="396C57B0">
      <w:start w:val="1"/>
      <w:numFmt w:val="bullet"/>
      <w:lvlText w:val="•"/>
      <w:lvlJc w:val="left"/>
      <w:pPr>
        <w:ind w:left="1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506B42">
      <w:start w:val="1"/>
      <w:numFmt w:val="bullet"/>
      <w:lvlText w:val="o"/>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B2C3C4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912E6E2">
      <w:start w:val="1"/>
      <w:numFmt w:val="bullet"/>
      <w:lvlText w:val="•"/>
      <w:lvlJc w:val="left"/>
      <w:pPr>
        <w:ind w:left="3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CC2194">
      <w:start w:val="1"/>
      <w:numFmt w:val="bullet"/>
      <w:lvlText w:val="o"/>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D127A8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41A957E">
      <w:start w:val="1"/>
      <w:numFmt w:val="bullet"/>
      <w:lvlText w:val="•"/>
      <w:lvlJc w:val="left"/>
      <w:pPr>
        <w:ind w:left="5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E880B2">
      <w:start w:val="1"/>
      <w:numFmt w:val="bullet"/>
      <w:lvlText w:val="o"/>
      <w:lvlJc w:val="left"/>
      <w:pPr>
        <w:ind w:left="6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B882FE">
      <w:start w:val="1"/>
      <w:numFmt w:val="bullet"/>
      <w:lvlText w:val="▪"/>
      <w:lvlJc w:val="left"/>
      <w:pPr>
        <w:ind w:left="7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9D74D7"/>
    <w:multiLevelType w:val="hybridMultilevel"/>
    <w:tmpl w:val="7A2A2010"/>
    <w:lvl w:ilvl="0" w:tplc="7CC62DD6">
      <w:start w:val="1"/>
      <w:numFmt w:val="bullet"/>
      <w:lvlText w:val="•"/>
      <w:lvlJc w:val="left"/>
      <w:pPr>
        <w:ind w:left="1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68F860">
      <w:start w:val="1"/>
      <w:numFmt w:val="bullet"/>
      <w:lvlText w:val="o"/>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D86E5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A8A990A">
      <w:start w:val="1"/>
      <w:numFmt w:val="bullet"/>
      <w:lvlText w:val="•"/>
      <w:lvlJc w:val="left"/>
      <w:pPr>
        <w:ind w:left="3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3CB662">
      <w:start w:val="1"/>
      <w:numFmt w:val="bullet"/>
      <w:lvlText w:val="o"/>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58646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B8D4D8">
      <w:start w:val="1"/>
      <w:numFmt w:val="bullet"/>
      <w:lvlText w:val="•"/>
      <w:lvlJc w:val="left"/>
      <w:pPr>
        <w:ind w:left="5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B69CE4">
      <w:start w:val="1"/>
      <w:numFmt w:val="bullet"/>
      <w:lvlText w:val="o"/>
      <w:lvlJc w:val="left"/>
      <w:pPr>
        <w:ind w:left="6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D62FA8A">
      <w:start w:val="1"/>
      <w:numFmt w:val="bullet"/>
      <w:lvlText w:val="▪"/>
      <w:lvlJc w:val="left"/>
      <w:pPr>
        <w:ind w:left="7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811489C"/>
    <w:multiLevelType w:val="hybridMultilevel"/>
    <w:tmpl w:val="76BEF506"/>
    <w:lvl w:ilvl="0" w:tplc="A19A307E">
      <w:start w:val="7"/>
      <w:numFmt w:val="decimal"/>
      <w:lvlText w:val="%1."/>
      <w:lvlJc w:val="left"/>
      <w:pPr>
        <w:ind w:left="8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918AF1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79C427C">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0A525F3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7C0422FA">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6AA99C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8000A1C">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C7E297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8261D02">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C36"/>
    <w:rsid w:val="00367C36"/>
    <w:rsid w:val="003C2BD9"/>
    <w:rsid w:val="00423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200F"/>
  <w15:docId w15:val="{99EFF891-E965-40C6-95F6-9788B374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9" w:lineRule="auto"/>
      <w:ind w:left="838" w:right="9" w:hanging="838"/>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472"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469</Words>
  <Characters>2674</Characters>
  <Application>Microsoft Office Word</Application>
  <DocSecurity>0</DocSecurity>
  <Lines>22</Lines>
  <Paragraphs>6</Paragraphs>
  <ScaleCrop>false</ScaleCrop>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Scheme for the Reimbursement of Governors Expenses</dc:title>
  <dc:subject/>
  <dc:creator>Education Department</dc:creator>
  <cp:keywords/>
  <cp:lastModifiedBy>A Hall (Williamstown Primary School)</cp:lastModifiedBy>
  <cp:revision>3</cp:revision>
  <dcterms:created xsi:type="dcterms:W3CDTF">2024-11-17T21:48:00Z</dcterms:created>
  <dcterms:modified xsi:type="dcterms:W3CDTF">2024-11-17T21:48:00Z</dcterms:modified>
</cp:coreProperties>
</file>