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B623B" w14:textId="32BF4206" w:rsidR="00A82F04" w:rsidRDefault="00A82F04" w:rsidP="00AB55B9">
      <w:pPr>
        <w:pStyle w:val="Title"/>
        <w:jc w:val="center"/>
      </w:pPr>
      <w:r>
        <w:rPr>
          <w:noProof/>
        </w:rPr>
        <w:drawing>
          <wp:anchor distT="0" distB="0" distL="114300" distR="114300" simplePos="0" relativeHeight="251659264" behindDoc="0" locked="0" layoutInCell="1" allowOverlap="1" wp14:anchorId="3243F39F" wp14:editId="6F892868">
            <wp:simplePos x="0" y="0"/>
            <wp:positionH relativeFrom="column">
              <wp:posOffset>6427896</wp:posOffset>
            </wp:positionH>
            <wp:positionV relativeFrom="paragraph">
              <wp:posOffset>-149225</wp:posOffset>
            </wp:positionV>
            <wp:extent cx="1542197" cy="1879839"/>
            <wp:effectExtent l="0" t="0" r="127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ps.png"/>
                    <pic:cNvPicPr/>
                  </pic:nvPicPr>
                  <pic:blipFill>
                    <a:blip r:embed="rId10">
                      <a:extLst>
                        <a:ext uri="{28A0092B-C50C-407E-A947-70E740481C1C}">
                          <a14:useLocalDpi xmlns:a14="http://schemas.microsoft.com/office/drawing/2010/main" val="0"/>
                        </a:ext>
                      </a:extLst>
                    </a:blip>
                    <a:stretch>
                      <a:fillRect/>
                    </a:stretch>
                  </pic:blipFill>
                  <pic:spPr>
                    <a:xfrm>
                      <a:off x="0" y="0"/>
                      <a:ext cx="1542197" cy="1879839"/>
                    </a:xfrm>
                    <a:prstGeom prst="rect">
                      <a:avLst/>
                    </a:prstGeom>
                  </pic:spPr>
                </pic:pic>
              </a:graphicData>
            </a:graphic>
            <wp14:sizeRelH relativeFrom="margin">
              <wp14:pctWidth>0</wp14:pctWidth>
            </wp14:sizeRelH>
            <wp14:sizeRelV relativeFrom="margin">
              <wp14:pctHeight>0</wp14:pctHeight>
            </wp14:sizeRelV>
          </wp:anchor>
        </w:drawing>
      </w:r>
      <w:r w:rsidR="00D86E36">
        <w:t>3</w:t>
      </w:r>
    </w:p>
    <w:p w14:paraId="2A8B5D6C" w14:textId="010762C4" w:rsidR="00A82F04" w:rsidRDefault="00A82F04" w:rsidP="00AB55B9">
      <w:pPr>
        <w:pStyle w:val="Title"/>
        <w:jc w:val="center"/>
      </w:pPr>
    </w:p>
    <w:p w14:paraId="7EEA2A4F" w14:textId="402CA588" w:rsidR="00A82F04" w:rsidRDefault="00A82F04" w:rsidP="00AB55B9">
      <w:pPr>
        <w:pStyle w:val="Title"/>
        <w:jc w:val="center"/>
      </w:pPr>
    </w:p>
    <w:p w14:paraId="4C823BBF" w14:textId="77777777" w:rsidR="00A82F04" w:rsidRDefault="00A82F04" w:rsidP="00AB55B9">
      <w:pPr>
        <w:pStyle w:val="Title"/>
        <w:jc w:val="center"/>
      </w:pPr>
    </w:p>
    <w:p w14:paraId="516E5479" w14:textId="1DF49EF1" w:rsidR="00AB55B9" w:rsidRDefault="00AB55B9" w:rsidP="00AB55B9">
      <w:pPr>
        <w:pStyle w:val="Title"/>
        <w:jc w:val="center"/>
      </w:pPr>
      <w:r>
        <w:t>Williamstown Primary School</w:t>
      </w:r>
    </w:p>
    <w:p w14:paraId="6E8B71CB" w14:textId="45E1412A" w:rsidR="00AB55B9" w:rsidRDefault="00A82F04" w:rsidP="00AB55B9">
      <w:pPr>
        <w:pStyle w:val="Title"/>
        <w:jc w:val="center"/>
      </w:pPr>
      <w:r>
        <w:rPr>
          <w:noProof/>
        </w:rPr>
        <w:drawing>
          <wp:anchor distT="0" distB="0" distL="114300" distR="114300" simplePos="0" relativeHeight="251658240" behindDoc="1" locked="0" layoutInCell="1" allowOverlap="1" wp14:anchorId="6707FAEC" wp14:editId="7EED6DD6">
            <wp:simplePos x="0" y="0"/>
            <wp:positionH relativeFrom="column">
              <wp:posOffset>545910</wp:posOffset>
            </wp:positionH>
            <wp:positionV relativeFrom="paragraph">
              <wp:posOffset>231576</wp:posOffset>
            </wp:positionV>
            <wp:extent cx="13729648" cy="3799205"/>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eader.png"/>
                    <pic:cNvPicPr/>
                  </pic:nvPicPr>
                  <pic:blipFill>
                    <a:blip r:embed="rId11">
                      <a:extLst>
                        <a:ext uri="{28A0092B-C50C-407E-A947-70E740481C1C}">
                          <a14:useLocalDpi xmlns:a14="http://schemas.microsoft.com/office/drawing/2010/main" val="0"/>
                        </a:ext>
                      </a:extLst>
                    </a:blip>
                    <a:stretch>
                      <a:fillRect/>
                    </a:stretch>
                  </pic:blipFill>
                  <pic:spPr>
                    <a:xfrm>
                      <a:off x="0" y="0"/>
                      <a:ext cx="13741346" cy="3802442"/>
                    </a:xfrm>
                    <a:prstGeom prst="rect">
                      <a:avLst/>
                    </a:prstGeom>
                  </pic:spPr>
                </pic:pic>
              </a:graphicData>
            </a:graphic>
            <wp14:sizeRelH relativeFrom="margin">
              <wp14:pctWidth>0</wp14:pctWidth>
            </wp14:sizeRelH>
            <wp14:sizeRelV relativeFrom="margin">
              <wp14:pctHeight>0</wp14:pctHeight>
            </wp14:sizeRelV>
          </wp:anchor>
        </w:drawing>
      </w:r>
    </w:p>
    <w:p w14:paraId="759E6821" w14:textId="33CB594B" w:rsidR="00AB55B9" w:rsidRDefault="00AB55B9" w:rsidP="00AB55B9">
      <w:pPr>
        <w:pStyle w:val="Title"/>
        <w:jc w:val="center"/>
        <w:rPr>
          <w:noProof/>
        </w:rPr>
      </w:pPr>
    </w:p>
    <w:p w14:paraId="3E973816" w14:textId="32AA3BBA" w:rsidR="00A82F04" w:rsidRDefault="00A82F04" w:rsidP="00A82F04"/>
    <w:p w14:paraId="63ACE7CE" w14:textId="2703AEBA" w:rsidR="00A82F04" w:rsidRPr="00A82F04" w:rsidRDefault="00A82F04" w:rsidP="00A82F04"/>
    <w:p w14:paraId="7F47F48F" w14:textId="03FD4F12" w:rsidR="00AB55B9" w:rsidRDefault="00AB55B9" w:rsidP="00AB55B9">
      <w:pPr>
        <w:pStyle w:val="Title"/>
        <w:jc w:val="center"/>
      </w:pPr>
    </w:p>
    <w:p w14:paraId="41A74F92" w14:textId="480AE818" w:rsidR="00AB55B9" w:rsidRDefault="00AB55B9" w:rsidP="00AB55B9">
      <w:pPr>
        <w:pStyle w:val="Title"/>
        <w:jc w:val="center"/>
      </w:pPr>
    </w:p>
    <w:p w14:paraId="64D37863" w14:textId="19F2314C" w:rsidR="00A82F04" w:rsidRDefault="00285002" w:rsidP="00285002">
      <w:pPr>
        <w:pStyle w:val="Title"/>
        <w:tabs>
          <w:tab w:val="left" w:pos="18870"/>
        </w:tabs>
      </w:pPr>
      <w:r>
        <w:tab/>
      </w:r>
    </w:p>
    <w:p w14:paraId="669B248B" w14:textId="77777777" w:rsidR="00A82F04" w:rsidRDefault="00A82F04" w:rsidP="00AB55B9">
      <w:pPr>
        <w:pStyle w:val="Title"/>
        <w:jc w:val="center"/>
      </w:pPr>
    </w:p>
    <w:p w14:paraId="6D78B8CC" w14:textId="77777777" w:rsidR="00A82F04" w:rsidRDefault="00A82F04" w:rsidP="00AB55B9">
      <w:pPr>
        <w:pStyle w:val="Title"/>
        <w:jc w:val="center"/>
      </w:pPr>
    </w:p>
    <w:p w14:paraId="4B08C9F4" w14:textId="6B2EC0D4" w:rsidR="00A82F04" w:rsidRDefault="00A82F04" w:rsidP="00AB55B9">
      <w:pPr>
        <w:pStyle w:val="Title"/>
        <w:jc w:val="center"/>
      </w:pPr>
    </w:p>
    <w:p w14:paraId="2EBAB7A0" w14:textId="77777777" w:rsidR="00A82F04" w:rsidRDefault="00A82F04" w:rsidP="00AB55B9">
      <w:pPr>
        <w:pStyle w:val="Title"/>
        <w:jc w:val="center"/>
      </w:pPr>
    </w:p>
    <w:p w14:paraId="1A09463A" w14:textId="2B386D02" w:rsidR="00AB55B9" w:rsidRDefault="00AB55B9" w:rsidP="00AB55B9">
      <w:pPr>
        <w:pStyle w:val="Title"/>
        <w:jc w:val="center"/>
      </w:pPr>
      <w:r>
        <w:t>School Development Plan</w:t>
      </w:r>
    </w:p>
    <w:p w14:paraId="7DE4DE1C" w14:textId="77777777" w:rsidR="00A82F04" w:rsidRDefault="00A82F04" w:rsidP="00AB55B9">
      <w:pPr>
        <w:pStyle w:val="Title"/>
        <w:jc w:val="center"/>
      </w:pPr>
    </w:p>
    <w:p w14:paraId="534316A7" w14:textId="370BD6EE" w:rsidR="00852968" w:rsidRDefault="00AB55B9" w:rsidP="64C0A0F0">
      <w:pPr>
        <w:pStyle w:val="Title"/>
        <w:jc w:val="center"/>
      </w:pPr>
      <w:r>
        <w:t>20</w:t>
      </w:r>
      <w:r w:rsidR="7F4FBB2B">
        <w:t>26-2027</w:t>
      </w:r>
    </w:p>
    <w:p w14:paraId="3E5987E2" w14:textId="77777777" w:rsidR="00CA7F2D" w:rsidRDefault="00CA7F2D" w:rsidP="00CA7F2D"/>
    <w:p w14:paraId="2DD9A54A" w14:textId="77777777" w:rsidR="00CA7F2D" w:rsidRDefault="00CA7F2D" w:rsidP="00CA7F2D"/>
    <w:p w14:paraId="4626564F" w14:textId="77777777" w:rsidR="00CA7F2D" w:rsidRDefault="00CA7F2D" w:rsidP="00CA7F2D"/>
    <w:p w14:paraId="263EB36C" w14:textId="77777777" w:rsidR="00CA7F2D" w:rsidRDefault="00CA7F2D" w:rsidP="00CA7F2D"/>
    <w:p w14:paraId="1FF4F5DD" w14:textId="77777777" w:rsidR="00CA7F2D" w:rsidRDefault="00CA7F2D" w:rsidP="00CA7F2D"/>
    <w:p w14:paraId="06CD4931" w14:textId="77777777" w:rsidR="00CA7F2D" w:rsidRDefault="00CA7F2D" w:rsidP="00CA7F2D"/>
    <w:p w14:paraId="64A7D91D" w14:textId="2353E338" w:rsidR="00284865" w:rsidRDefault="00284865" w:rsidP="00CA7F2D">
      <w:pPr>
        <w:jc w:val="center"/>
        <w:rPr>
          <w:b/>
          <w:bCs/>
        </w:rPr>
      </w:pPr>
      <w:r>
        <w:rPr>
          <w:noProof/>
        </w:rPr>
        <w:lastRenderedPageBreak/>
        <w:drawing>
          <wp:anchor distT="0" distB="0" distL="114300" distR="114300" simplePos="0" relativeHeight="251661312" behindDoc="0" locked="0" layoutInCell="1" allowOverlap="1" wp14:anchorId="644096C3" wp14:editId="5A5EB101">
            <wp:simplePos x="0" y="0"/>
            <wp:positionH relativeFrom="column">
              <wp:posOffset>6347637</wp:posOffset>
            </wp:positionH>
            <wp:positionV relativeFrom="paragraph">
              <wp:posOffset>-53163</wp:posOffset>
            </wp:positionV>
            <wp:extent cx="1542197" cy="1879839"/>
            <wp:effectExtent l="0" t="0" r="127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ps.png"/>
                    <pic:cNvPicPr/>
                  </pic:nvPicPr>
                  <pic:blipFill>
                    <a:blip r:embed="rId10">
                      <a:extLst>
                        <a:ext uri="{28A0092B-C50C-407E-A947-70E740481C1C}">
                          <a14:useLocalDpi xmlns:a14="http://schemas.microsoft.com/office/drawing/2010/main" val="0"/>
                        </a:ext>
                      </a:extLst>
                    </a:blip>
                    <a:stretch>
                      <a:fillRect/>
                    </a:stretch>
                  </pic:blipFill>
                  <pic:spPr>
                    <a:xfrm>
                      <a:off x="0" y="0"/>
                      <a:ext cx="1542197" cy="1879839"/>
                    </a:xfrm>
                    <a:prstGeom prst="rect">
                      <a:avLst/>
                    </a:prstGeom>
                  </pic:spPr>
                </pic:pic>
              </a:graphicData>
            </a:graphic>
            <wp14:sizeRelH relativeFrom="margin">
              <wp14:pctWidth>0</wp14:pctWidth>
            </wp14:sizeRelH>
            <wp14:sizeRelV relativeFrom="margin">
              <wp14:pctHeight>0</wp14:pctHeight>
            </wp14:sizeRelV>
          </wp:anchor>
        </w:drawing>
      </w:r>
    </w:p>
    <w:p w14:paraId="5B6DD563" w14:textId="77777777" w:rsidR="00284865" w:rsidRDefault="00284865" w:rsidP="00CA7F2D">
      <w:pPr>
        <w:jc w:val="center"/>
        <w:rPr>
          <w:b/>
          <w:bCs/>
        </w:rPr>
      </w:pPr>
    </w:p>
    <w:p w14:paraId="4A1B46D2" w14:textId="77777777" w:rsidR="00284865" w:rsidRDefault="00284865" w:rsidP="00CA7F2D">
      <w:pPr>
        <w:jc w:val="center"/>
        <w:rPr>
          <w:b/>
          <w:bCs/>
        </w:rPr>
      </w:pPr>
    </w:p>
    <w:p w14:paraId="18F414BC" w14:textId="77777777" w:rsidR="00284865" w:rsidRDefault="00284865" w:rsidP="00CA7F2D">
      <w:pPr>
        <w:jc w:val="center"/>
        <w:rPr>
          <w:b/>
          <w:bCs/>
        </w:rPr>
      </w:pPr>
    </w:p>
    <w:p w14:paraId="417C697B" w14:textId="77777777" w:rsidR="00284865" w:rsidRDefault="00284865" w:rsidP="00CA7F2D">
      <w:pPr>
        <w:jc w:val="center"/>
        <w:rPr>
          <w:b/>
          <w:bCs/>
        </w:rPr>
      </w:pPr>
    </w:p>
    <w:p w14:paraId="33F18FE8" w14:textId="77777777" w:rsidR="00284865" w:rsidRDefault="00284865" w:rsidP="00CA7F2D">
      <w:pPr>
        <w:jc w:val="center"/>
        <w:rPr>
          <w:b/>
          <w:bCs/>
        </w:rPr>
      </w:pPr>
    </w:p>
    <w:p w14:paraId="5B8CF543" w14:textId="77777777" w:rsidR="00284865" w:rsidRDefault="00284865" w:rsidP="00CA7F2D">
      <w:pPr>
        <w:jc w:val="center"/>
        <w:rPr>
          <w:b/>
          <w:bCs/>
        </w:rPr>
      </w:pPr>
    </w:p>
    <w:p w14:paraId="209E5A8E" w14:textId="552A8714" w:rsidR="00CA7F2D" w:rsidRPr="00CA7F2D" w:rsidRDefault="00CA7F2D" w:rsidP="00CA7F2D">
      <w:pPr>
        <w:jc w:val="center"/>
        <w:rPr>
          <w:b/>
          <w:bCs/>
        </w:rPr>
      </w:pPr>
      <w:r w:rsidRPr="00CA7F2D">
        <w:rPr>
          <w:b/>
          <w:bCs/>
        </w:rPr>
        <w:t>School Context – Williamstown Primary School</w:t>
      </w:r>
    </w:p>
    <w:p w14:paraId="7604CA95" w14:textId="7F053F65" w:rsidR="00CA7F2D" w:rsidRPr="00CA7F2D" w:rsidRDefault="00CA7F2D" w:rsidP="00CA7F2D">
      <w:r w:rsidRPr="00CA7F2D">
        <w:t xml:space="preserve">Williamstown Primary School serves the community of Williamstown and the surrounding areas. The school provides education for pupils aged 3–11, including a Nursery provision through to Year 6. The school operates a number of mixed-age classes, reflecting both cohort sizes and a commitment to flexible, inclusive learning arrangements. </w:t>
      </w:r>
      <w:r w:rsidR="00284865">
        <w:t xml:space="preserve">The school is also proud to host two ASC learning resource bases. </w:t>
      </w:r>
    </w:p>
    <w:p w14:paraId="30DC9D88" w14:textId="77777777" w:rsidR="00CA7F2D" w:rsidRPr="00CA7F2D" w:rsidRDefault="00CA7F2D" w:rsidP="00CA7F2D">
      <w:r w:rsidRPr="00CA7F2D">
        <w:t>The school is situated in an area with a diverse socio-economic profile. A proportion of pupils are eligible for free school meals, and the school receives additional funding to support learners facing disadvantage. Williamstown Primary School is committed to reducing barriers to learning and ensuring equity for all pupils.</w:t>
      </w:r>
    </w:p>
    <w:p w14:paraId="1A94375C" w14:textId="77777777" w:rsidR="00CA7F2D" w:rsidRPr="00CA7F2D" w:rsidRDefault="00CA7F2D" w:rsidP="00CA7F2D">
      <w:r w:rsidRPr="00CA7F2D">
        <w:t>Many pupils enter the school with a range of starting points in literacy, numeracy, and social development. The school places strong emphasis on early intervention, wellbeing, and developing pupils’ confidence and independence as learners. Wellbeing and emotional support are prioritised, recognising their importance in enabling pupils to engage successfully with learning.</w:t>
      </w:r>
    </w:p>
    <w:p w14:paraId="431C8CCE" w14:textId="24D18F37" w:rsidR="00CA7F2D" w:rsidRPr="00CA7F2D" w:rsidRDefault="00CA7F2D" w:rsidP="00CA7F2D">
      <w:r w:rsidRPr="00CA7F2D">
        <w:t>The school has a dedicated staff team who work collaboratively to support high-quality teaching and learning. Staff are committed to ongoing professional learning and are actively engaged in implementing the Curriculum for Wales. The curriculum is being developed to reflect the four purposes, with a focus on progression, authentic learning experiences, and developing pupils as ambitious, capable learners; enterprising, creative contributors; ethical, informed citizens; and healthy, confident individuals.</w:t>
      </w:r>
    </w:p>
    <w:p w14:paraId="39528025" w14:textId="77777777" w:rsidR="00CA7F2D" w:rsidRPr="00CA7F2D" w:rsidRDefault="00CA7F2D" w:rsidP="00CA7F2D">
      <w:r w:rsidRPr="00CA7F2D">
        <w:t>Williamstown Primary School places strong importance on the Welsh language and culture, promoting Cymraeg across the school and working towards developing pupils’ bilingual skills in meaningful contexts.</w:t>
      </w:r>
    </w:p>
    <w:p w14:paraId="2D0AE5F5" w14:textId="77777777" w:rsidR="00CA7F2D" w:rsidRPr="00CA7F2D" w:rsidRDefault="00CA7F2D" w:rsidP="00CA7F2D">
      <w:r w:rsidRPr="00CA7F2D">
        <w:t>Partnerships with parents, carers, and the wider community are valued highly. The school maintains strong links with local services and external agencies to support pupils’ wellbeing and learning needs.</w:t>
      </w:r>
    </w:p>
    <w:p w14:paraId="1624ABAB" w14:textId="77777777" w:rsidR="00CA7F2D" w:rsidRPr="00CA7F2D" w:rsidRDefault="00CA7F2D" w:rsidP="00CA7F2D">
      <w:r w:rsidRPr="00CA7F2D">
        <w:t>The school’s current priorities include:</w:t>
      </w:r>
    </w:p>
    <w:p w14:paraId="17DA736C" w14:textId="77777777" w:rsidR="00CA7F2D" w:rsidRPr="00CA7F2D" w:rsidRDefault="00CA7F2D" w:rsidP="00CA7F2D">
      <w:pPr>
        <w:numPr>
          <w:ilvl w:val="0"/>
          <w:numId w:val="87"/>
        </w:numPr>
      </w:pPr>
      <w:r w:rsidRPr="00CA7F2D">
        <w:t>Developing a cohesive and progressive curriculum aligned with the Curriculum for Wales</w:t>
      </w:r>
    </w:p>
    <w:p w14:paraId="328AC7D5" w14:textId="77777777" w:rsidR="00CA7F2D" w:rsidRPr="00CA7F2D" w:rsidRDefault="00CA7F2D" w:rsidP="00CA7F2D">
      <w:pPr>
        <w:numPr>
          <w:ilvl w:val="0"/>
          <w:numId w:val="87"/>
        </w:numPr>
      </w:pPr>
      <w:r w:rsidRPr="00CA7F2D">
        <w:t>Strengthening approaches to assessment for learning and progression</w:t>
      </w:r>
    </w:p>
    <w:p w14:paraId="112108CE" w14:textId="77777777" w:rsidR="00CA7F2D" w:rsidRPr="00CA7F2D" w:rsidRDefault="00CA7F2D" w:rsidP="00CA7F2D">
      <w:pPr>
        <w:numPr>
          <w:ilvl w:val="0"/>
          <w:numId w:val="87"/>
        </w:numPr>
      </w:pPr>
      <w:r w:rsidRPr="00CA7F2D">
        <w:t>Improving standards in literacy and numeracy across all year groups</w:t>
      </w:r>
    </w:p>
    <w:p w14:paraId="3B5B72D2" w14:textId="77777777" w:rsidR="00CA7F2D" w:rsidRPr="00CA7F2D" w:rsidRDefault="00CA7F2D" w:rsidP="00CA7F2D">
      <w:pPr>
        <w:numPr>
          <w:ilvl w:val="0"/>
          <w:numId w:val="87"/>
        </w:numPr>
      </w:pPr>
      <w:r w:rsidRPr="00CA7F2D">
        <w:t>Supporting pupil wellbeing and resilience</w:t>
      </w:r>
    </w:p>
    <w:p w14:paraId="3E50ADAB" w14:textId="77777777" w:rsidR="00CA7F2D" w:rsidRPr="00CA7F2D" w:rsidRDefault="00CA7F2D" w:rsidP="00CA7F2D">
      <w:pPr>
        <w:numPr>
          <w:ilvl w:val="0"/>
          <w:numId w:val="87"/>
        </w:numPr>
      </w:pPr>
      <w:r w:rsidRPr="00CA7F2D">
        <w:t>Enhancing leadership at all levels to drive school improvement</w:t>
      </w:r>
    </w:p>
    <w:p w14:paraId="3823489F" w14:textId="5CB107A5" w:rsidR="00284865" w:rsidRDefault="00CA7F2D" w:rsidP="00CA7F2D">
      <w:r w:rsidRPr="00CA7F2D">
        <w:t>Williamstown Primary School is a caring and inclusive learning community where all pupils are encouraged to achieve their best and develop the skills they need for their future.</w:t>
      </w:r>
    </w:p>
    <w:p w14:paraId="0E7F2AC6" w14:textId="77777777" w:rsidR="00284865" w:rsidRDefault="00284865">
      <w:r>
        <w:br w:type="page"/>
      </w:r>
    </w:p>
    <w:p w14:paraId="3F989BA3" w14:textId="77777777" w:rsidR="00284865" w:rsidRDefault="00284865" w:rsidP="00284865">
      <w:pPr>
        <w:rPr>
          <w:rFonts w:eastAsiaTheme="majorEastAsia" w:cstheme="minorHAnsi"/>
          <w:spacing w:val="-10"/>
          <w:kern w:val="28"/>
          <w:sz w:val="56"/>
          <w:szCs w:val="56"/>
        </w:rPr>
      </w:pPr>
    </w:p>
    <w:p w14:paraId="5C978E69" w14:textId="77777777" w:rsidR="00284865" w:rsidRPr="00682062" w:rsidRDefault="00284865" w:rsidP="00284865">
      <w:pPr>
        <w:pStyle w:val="Title"/>
        <w:jc w:val="center"/>
        <w:rPr>
          <w:rFonts w:asciiTheme="minorHAnsi" w:hAnsiTheme="minorHAnsi" w:cstheme="minorHAnsi"/>
        </w:rPr>
      </w:pPr>
      <w:r w:rsidRPr="00682062">
        <w:rPr>
          <w:rFonts w:asciiTheme="minorHAnsi" w:hAnsiTheme="minorHAnsi" w:cstheme="minorHAnsi"/>
        </w:rPr>
        <w:t>School Development targets</w:t>
      </w:r>
    </w:p>
    <w:p w14:paraId="3D3F35F3" w14:textId="77777777" w:rsidR="00284865" w:rsidRPr="00682062" w:rsidRDefault="00284865" w:rsidP="00284865">
      <w:pPr>
        <w:jc w:val="center"/>
        <w:rPr>
          <w:sz w:val="56"/>
          <w:szCs w:val="56"/>
        </w:rPr>
      </w:pPr>
      <w:r w:rsidRPr="64C0A0F0">
        <w:rPr>
          <w:sz w:val="56"/>
          <w:szCs w:val="56"/>
        </w:rPr>
        <w:t>2026-27</w:t>
      </w:r>
    </w:p>
    <w:p w14:paraId="3D058305" w14:textId="77777777" w:rsidR="00284865" w:rsidRDefault="00284865" w:rsidP="00284865">
      <w:pPr>
        <w:pStyle w:val="Title"/>
        <w:jc w:val="center"/>
      </w:pPr>
    </w:p>
    <w:tbl>
      <w:tblPr>
        <w:tblW w:w="22959" w:type="dxa"/>
        <w:tblCellMar>
          <w:top w:w="15" w:type="dxa"/>
          <w:left w:w="15" w:type="dxa"/>
          <w:bottom w:w="15" w:type="dxa"/>
          <w:right w:w="15" w:type="dxa"/>
        </w:tblCellMar>
        <w:tblLook w:val="04A0" w:firstRow="1" w:lastRow="0" w:firstColumn="1" w:lastColumn="0" w:noHBand="0" w:noVBand="1"/>
      </w:tblPr>
      <w:tblGrid>
        <w:gridCol w:w="1792"/>
        <w:gridCol w:w="21167"/>
      </w:tblGrid>
      <w:tr w:rsidR="00284865" w:rsidRPr="00D81443" w14:paraId="1AA97F83" w14:textId="77777777" w:rsidTr="00AB526A">
        <w:trPr>
          <w:trHeight w:val="146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tcMar>
              <w:top w:w="100" w:type="dxa"/>
              <w:left w:w="115" w:type="dxa"/>
              <w:bottom w:w="100" w:type="dxa"/>
              <w:right w:w="115" w:type="dxa"/>
            </w:tcMar>
            <w:hideMark/>
          </w:tcPr>
          <w:p w14:paraId="17802532" w14:textId="77777777" w:rsidR="00284865" w:rsidRPr="00A82F04" w:rsidRDefault="00284865" w:rsidP="00AB526A">
            <w:pPr>
              <w:spacing w:after="0" w:line="240" w:lineRule="auto"/>
              <w:rPr>
                <w:rFonts w:eastAsiaTheme="minorEastAsia"/>
                <w:color w:val="000000" w:themeColor="text1"/>
                <w:sz w:val="40"/>
                <w:szCs w:val="40"/>
                <w:lang w:eastAsia="en-GB"/>
              </w:rPr>
            </w:pPr>
            <w:r w:rsidRPr="64C0A0F0">
              <w:rPr>
                <w:rFonts w:eastAsiaTheme="minorEastAsia"/>
                <w:color w:val="000000" w:themeColor="text1"/>
                <w:sz w:val="40"/>
                <w:szCs w:val="40"/>
                <w:lang w:eastAsia="en-GB"/>
              </w:rPr>
              <w:t>Target 1</w:t>
            </w:r>
          </w:p>
        </w:tc>
        <w:tc>
          <w:tcPr>
            <w:tcW w:w="211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tcMar>
              <w:top w:w="100" w:type="dxa"/>
              <w:left w:w="115" w:type="dxa"/>
              <w:bottom w:w="100" w:type="dxa"/>
              <w:right w:w="115" w:type="dxa"/>
            </w:tcMar>
            <w:hideMark/>
          </w:tcPr>
          <w:p w14:paraId="2A1FA27E" w14:textId="77777777" w:rsidR="00284865" w:rsidRPr="00A16E21" w:rsidRDefault="00284865" w:rsidP="00AB526A">
            <w:pPr>
              <w:spacing w:after="0" w:line="240" w:lineRule="auto"/>
              <w:rPr>
                <w:rFonts w:eastAsiaTheme="minorEastAsia"/>
                <w:sz w:val="40"/>
                <w:szCs w:val="40"/>
              </w:rPr>
            </w:pPr>
            <w:r w:rsidRPr="00A16E21">
              <w:rPr>
                <w:rFonts w:eastAsiaTheme="minorEastAsia"/>
                <w:sz w:val="40"/>
                <w:szCs w:val="40"/>
              </w:rPr>
              <w:t>Improve literacy outcomes by securing accelerated progress in early reading and spelling through the consistent implementation of Monster Phonics and inclusive, adaptive teaching approaches, so that all pupils — including those with ALN — develop secure phonics knowledge, transition successfully from decoding to comprehension, and reduce gaps between reading age and chronological age across the school.</w:t>
            </w:r>
          </w:p>
        </w:tc>
      </w:tr>
      <w:tr w:rsidR="00284865" w:rsidRPr="00D81443" w14:paraId="37D66400" w14:textId="77777777" w:rsidTr="00AB526A">
        <w:trPr>
          <w:trHeight w:val="146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tcMar>
              <w:top w:w="100" w:type="dxa"/>
              <w:left w:w="115" w:type="dxa"/>
              <w:bottom w:w="100" w:type="dxa"/>
              <w:right w:w="115" w:type="dxa"/>
            </w:tcMar>
            <w:hideMark/>
          </w:tcPr>
          <w:p w14:paraId="738D7FDB" w14:textId="77777777" w:rsidR="00284865" w:rsidRPr="00A82F04" w:rsidRDefault="00284865" w:rsidP="00AB526A">
            <w:pPr>
              <w:spacing w:after="0" w:line="240" w:lineRule="auto"/>
              <w:rPr>
                <w:rFonts w:eastAsiaTheme="minorEastAsia"/>
                <w:color w:val="000000" w:themeColor="text1"/>
                <w:sz w:val="40"/>
                <w:szCs w:val="40"/>
                <w:lang w:eastAsia="en-GB"/>
              </w:rPr>
            </w:pPr>
            <w:r w:rsidRPr="64C0A0F0">
              <w:rPr>
                <w:rFonts w:eastAsiaTheme="minorEastAsia"/>
                <w:color w:val="000000" w:themeColor="text1"/>
                <w:sz w:val="40"/>
                <w:szCs w:val="40"/>
                <w:lang w:eastAsia="en-GB"/>
              </w:rPr>
              <w:t>Target 2</w:t>
            </w:r>
          </w:p>
        </w:tc>
        <w:tc>
          <w:tcPr>
            <w:tcW w:w="211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tcMar>
              <w:top w:w="100" w:type="dxa"/>
              <w:left w:w="115" w:type="dxa"/>
              <w:bottom w:w="100" w:type="dxa"/>
              <w:right w:w="115" w:type="dxa"/>
            </w:tcMar>
            <w:hideMark/>
          </w:tcPr>
          <w:p w14:paraId="166EE867" w14:textId="77777777" w:rsidR="00284865" w:rsidRPr="00A82F04" w:rsidRDefault="00284865" w:rsidP="00AB526A">
            <w:pPr>
              <w:spacing w:after="0" w:line="240" w:lineRule="auto"/>
              <w:rPr>
                <w:rFonts w:ascii="Calibri" w:eastAsia="Calibri" w:hAnsi="Calibri" w:cs="Calibri"/>
                <w:sz w:val="40"/>
                <w:szCs w:val="40"/>
              </w:rPr>
            </w:pPr>
            <w:r w:rsidRPr="00A16E21">
              <w:rPr>
                <w:rFonts w:ascii="Calibri" w:eastAsia="Calibri" w:hAnsi="Calibri" w:cs="Calibri"/>
                <w:sz w:val="40"/>
                <w:szCs w:val="40"/>
              </w:rPr>
              <w:t>To improve attendance and reduce persistent absence by removing barriers to learning and engagement — particularly for vulnerable groups including pupils with ALN — in order to strengthen all learners’ progress, wellbeing and sense of belonging in school.</w:t>
            </w:r>
          </w:p>
        </w:tc>
      </w:tr>
      <w:tr w:rsidR="00284865" w:rsidRPr="00D81443" w14:paraId="1832676C" w14:textId="77777777" w:rsidTr="00AB526A">
        <w:trPr>
          <w:trHeight w:val="146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tcMar>
              <w:top w:w="100" w:type="dxa"/>
              <w:left w:w="115" w:type="dxa"/>
              <w:bottom w:w="100" w:type="dxa"/>
              <w:right w:w="115" w:type="dxa"/>
            </w:tcMar>
            <w:hideMark/>
          </w:tcPr>
          <w:p w14:paraId="36C730C3" w14:textId="77777777" w:rsidR="00284865" w:rsidRPr="00A82F04" w:rsidRDefault="00284865" w:rsidP="00AB526A">
            <w:pPr>
              <w:spacing w:after="0" w:line="240" w:lineRule="auto"/>
              <w:rPr>
                <w:rFonts w:eastAsiaTheme="minorEastAsia"/>
                <w:color w:val="000000" w:themeColor="text1"/>
                <w:sz w:val="40"/>
                <w:szCs w:val="40"/>
                <w:lang w:eastAsia="en-GB"/>
              </w:rPr>
            </w:pPr>
            <w:r w:rsidRPr="64C0A0F0">
              <w:rPr>
                <w:rFonts w:eastAsiaTheme="minorEastAsia"/>
                <w:color w:val="000000" w:themeColor="text1"/>
                <w:sz w:val="40"/>
                <w:szCs w:val="40"/>
                <w:lang w:eastAsia="en-GB"/>
              </w:rPr>
              <w:t>Target 3</w:t>
            </w:r>
          </w:p>
        </w:tc>
        <w:tc>
          <w:tcPr>
            <w:tcW w:w="211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tcMar>
              <w:top w:w="100" w:type="dxa"/>
              <w:left w:w="115" w:type="dxa"/>
              <w:bottom w:w="100" w:type="dxa"/>
              <w:right w:w="115" w:type="dxa"/>
            </w:tcMar>
            <w:hideMark/>
          </w:tcPr>
          <w:p w14:paraId="12A67DBD" w14:textId="77777777" w:rsidR="00284865" w:rsidRPr="00A16E21" w:rsidRDefault="00284865" w:rsidP="00AB526A">
            <w:pPr>
              <w:spacing w:after="0" w:line="240" w:lineRule="auto"/>
              <w:rPr>
                <w:rFonts w:eastAsiaTheme="minorEastAsia"/>
                <w:sz w:val="40"/>
                <w:szCs w:val="40"/>
              </w:rPr>
            </w:pPr>
            <w:r w:rsidRPr="00A16E21">
              <w:rPr>
                <w:rFonts w:eastAsiaTheme="minorEastAsia"/>
                <w:sz w:val="40"/>
                <w:szCs w:val="40"/>
              </w:rPr>
              <w:t>To strengthen the use of assessment information to support learners’ progress by ensuring that all staff use assessment consistently and responsively to identify gaps, inform teaching and adapt provision — particularly for learners with ALN — so that all learners make sustained and equitable progress.</w:t>
            </w:r>
          </w:p>
        </w:tc>
      </w:tr>
      <w:tr w:rsidR="00284865" w:rsidRPr="00D81443" w14:paraId="20217A67" w14:textId="77777777" w:rsidTr="00AB526A">
        <w:trPr>
          <w:trHeight w:val="146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tcMar>
              <w:top w:w="100" w:type="dxa"/>
              <w:left w:w="115" w:type="dxa"/>
              <w:bottom w:w="100" w:type="dxa"/>
              <w:right w:w="115" w:type="dxa"/>
            </w:tcMar>
          </w:tcPr>
          <w:p w14:paraId="60B650B5" w14:textId="77777777" w:rsidR="00284865" w:rsidRPr="00A82F04" w:rsidRDefault="00284865" w:rsidP="00AB526A">
            <w:pPr>
              <w:spacing w:after="0" w:line="240" w:lineRule="auto"/>
              <w:rPr>
                <w:rFonts w:eastAsiaTheme="minorEastAsia"/>
                <w:color w:val="000000" w:themeColor="text1"/>
                <w:sz w:val="40"/>
                <w:szCs w:val="40"/>
                <w:lang w:eastAsia="en-GB"/>
              </w:rPr>
            </w:pPr>
            <w:r w:rsidRPr="64C0A0F0">
              <w:rPr>
                <w:rFonts w:eastAsiaTheme="minorEastAsia"/>
                <w:color w:val="000000" w:themeColor="text1"/>
                <w:sz w:val="40"/>
                <w:szCs w:val="40"/>
                <w:lang w:eastAsia="en-GB"/>
              </w:rPr>
              <w:t>Target 4</w:t>
            </w:r>
          </w:p>
        </w:tc>
        <w:tc>
          <w:tcPr>
            <w:tcW w:w="211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1" w:themeFillTint="66"/>
            <w:tcMar>
              <w:top w:w="100" w:type="dxa"/>
              <w:left w:w="115" w:type="dxa"/>
              <w:bottom w:w="100" w:type="dxa"/>
              <w:right w:w="115" w:type="dxa"/>
            </w:tcMar>
          </w:tcPr>
          <w:p w14:paraId="4D430B9E" w14:textId="77777777" w:rsidR="00284865" w:rsidRPr="00A82F04" w:rsidRDefault="00284865" w:rsidP="00AB526A">
            <w:pPr>
              <w:spacing w:after="5" w:line="250" w:lineRule="auto"/>
              <w:rPr>
                <w:rFonts w:eastAsiaTheme="minorEastAsia"/>
                <w:color w:val="000000" w:themeColor="text1"/>
                <w:sz w:val="40"/>
                <w:szCs w:val="40"/>
                <w:lang w:eastAsia="en-GB"/>
              </w:rPr>
            </w:pPr>
            <w:r w:rsidRPr="00A16E21">
              <w:rPr>
                <w:rFonts w:eastAsiaTheme="minorEastAsia"/>
                <w:color w:val="000000" w:themeColor="text1"/>
                <w:sz w:val="40"/>
                <w:szCs w:val="40"/>
                <w:lang w:eastAsia="en-GB"/>
              </w:rPr>
              <w:t>To improve the quality, inclusivity and accessibility of pupils’ experiences during unstructured times by developing rich, engaging and purposeful play opportunities that support wellbeing, relationships and positive behaviour, ensuring that all learners — including those with ALN — feel included, supported and able to engage successfully.</w:t>
            </w:r>
          </w:p>
        </w:tc>
      </w:tr>
    </w:tbl>
    <w:p w14:paraId="3F617844" w14:textId="77777777" w:rsidR="00284865" w:rsidRDefault="00284865" w:rsidP="00284865">
      <w:pPr>
        <w:pStyle w:val="Title"/>
        <w:jc w:val="center"/>
      </w:pPr>
    </w:p>
    <w:p w14:paraId="194FA10C" w14:textId="77777777" w:rsidR="00284865" w:rsidRDefault="00284865" w:rsidP="00284865">
      <w:pPr>
        <w:rPr>
          <w:rFonts w:asciiTheme="majorHAnsi" w:eastAsiaTheme="majorEastAsia" w:hAnsiTheme="majorHAnsi" w:cstheme="majorBidi"/>
          <w:spacing w:val="-10"/>
          <w:kern w:val="28"/>
          <w:sz w:val="56"/>
          <w:szCs w:val="56"/>
        </w:rPr>
      </w:pPr>
      <w:r>
        <w:br w:type="page"/>
      </w:r>
    </w:p>
    <w:p w14:paraId="1EE202C2" w14:textId="77777777" w:rsidR="00284865" w:rsidRDefault="00284865" w:rsidP="00284865">
      <w:pPr>
        <w:pStyle w:val="Title"/>
        <w:jc w:val="center"/>
      </w:pPr>
    </w:p>
    <w:tbl>
      <w:tblPr>
        <w:tblStyle w:val="TableGrid"/>
        <w:tblW w:w="23360" w:type="dxa"/>
        <w:tblInd w:w="0" w:type="dxa"/>
        <w:tblLook w:val="04A0" w:firstRow="1" w:lastRow="0" w:firstColumn="1" w:lastColumn="0" w:noHBand="0" w:noVBand="1"/>
      </w:tblPr>
      <w:tblGrid>
        <w:gridCol w:w="1838"/>
        <w:gridCol w:w="6210"/>
        <w:gridCol w:w="2921"/>
        <w:gridCol w:w="292"/>
        <w:gridCol w:w="2579"/>
        <w:gridCol w:w="1671"/>
        <w:gridCol w:w="7849"/>
      </w:tblGrid>
      <w:tr w:rsidR="00284865" w:rsidRPr="00AF571A" w14:paraId="4652BC42" w14:textId="77777777" w:rsidTr="00AB526A">
        <w:trPr>
          <w:trHeight w:val="398"/>
        </w:trPr>
        <w:tc>
          <w:tcPr>
            <w:tcW w:w="23360" w:type="dxa"/>
            <w:gridSpan w:val="7"/>
            <w:shd w:val="clear" w:color="auto" w:fill="B4C6E7" w:themeFill="accent1" w:themeFillTint="66"/>
          </w:tcPr>
          <w:p w14:paraId="5F908532" w14:textId="77777777" w:rsidR="00284865" w:rsidRPr="00AF571A" w:rsidRDefault="00284865" w:rsidP="00AB526A">
            <w:pPr>
              <w:pStyle w:val="Title"/>
              <w:jc w:val="center"/>
              <w:rPr>
                <w:rFonts w:ascii="Calibri" w:hAnsi="Calibri" w:cs="Calibri"/>
                <w:b/>
                <w:bCs/>
                <w:sz w:val="28"/>
                <w:szCs w:val="28"/>
              </w:rPr>
            </w:pPr>
            <w:r w:rsidRPr="00AF571A">
              <w:rPr>
                <w:rFonts w:ascii="Calibri" w:hAnsi="Calibri" w:cs="Calibri"/>
                <w:b/>
                <w:bCs/>
                <w:sz w:val="28"/>
                <w:szCs w:val="28"/>
              </w:rPr>
              <w:t>Cross Cutting Strand: ALN and Inclusive Practice Development</w:t>
            </w:r>
          </w:p>
        </w:tc>
      </w:tr>
      <w:tr w:rsidR="00284865" w:rsidRPr="00AF571A" w14:paraId="2BEDA517" w14:textId="77777777" w:rsidTr="00AB526A">
        <w:trPr>
          <w:trHeight w:val="1013"/>
        </w:trPr>
        <w:tc>
          <w:tcPr>
            <w:tcW w:w="23360" w:type="dxa"/>
            <w:gridSpan w:val="7"/>
          </w:tcPr>
          <w:p w14:paraId="6F0D1BCC" w14:textId="77777777" w:rsidR="00284865" w:rsidRPr="001A619B" w:rsidRDefault="00284865" w:rsidP="00AB526A">
            <w:pPr>
              <w:pStyle w:val="Title"/>
              <w:jc w:val="center"/>
              <w:rPr>
                <w:rFonts w:ascii="Calibri" w:hAnsi="Calibri" w:cs="Calibri"/>
                <w:b/>
                <w:bCs/>
                <w:sz w:val="28"/>
                <w:szCs w:val="28"/>
              </w:rPr>
            </w:pPr>
            <w:r w:rsidRPr="001A619B">
              <w:rPr>
                <w:rFonts w:ascii="Calibri" w:hAnsi="Calibri" w:cs="Calibri"/>
                <w:b/>
                <w:bCs/>
                <w:sz w:val="28"/>
                <w:szCs w:val="28"/>
              </w:rPr>
              <w:t>Strategic Aim</w:t>
            </w:r>
          </w:p>
          <w:p w14:paraId="64F0498F" w14:textId="77777777" w:rsidR="00284865" w:rsidRPr="001A619B" w:rsidRDefault="00284865" w:rsidP="00AB526A">
            <w:pPr>
              <w:pStyle w:val="Title"/>
              <w:jc w:val="center"/>
              <w:rPr>
                <w:rFonts w:ascii="Calibri" w:hAnsi="Calibri" w:cs="Calibri"/>
                <w:sz w:val="28"/>
                <w:szCs w:val="28"/>
              </w:rPr>
            </w:pPr>
            <w:r w:rsidRPr="001A619B">
              <w:rPr>
                <w:rFonts w:ascii="Calibri" w:hAnsi="Calibri" w:cs="Calibri"/>
                <w:sz w:val="28"/>
                <w:szCs w:val="28"/>
              </w:rPr>
              <w:t>To develop a consistently inclusive, responsive and equitable learning environment across the school, ensuring that the needs of learners with ALN are met through high-quality teaching, effective identification, targeted support and strong partnership working, leading to improved progress, wellbeing and participation.</w:t>
            </w:r>
          </w:p>
          <w:p w14:paraId="7142D4E1" w14:textId="77777777" w:rsidR="00284865" w:rsidRPr="00AF571A" w:rsidRDefault="00284865" w:rsidP="00AB526A">
            <w:pPr>
              <w:pStyle w:val="Title"/>
              <w:jc w:val="center"/>
              <w:rPr>
                <w:rFonts w:ascii="Calibri" w:hAnsi="Calibri" w:cs="Calibri"/>
                <w:b/>
                <w:bCs/>
                <w:sz w:val="28"/>
                <w:szCs w:val="28"/>
              </w:rPr>
            </w:pPr>
          </w:p>
        </w:tc>
      </w:tr>
      <w:tr w:rsidR="00284865" w:rsidRPr="00AF571A" w14:paraId="62D87D74" w14:textId="77777777" w:rsidTr="00AB526A">
        <w:trPr>
          <w:trHeight w:val="2272"/>
        </w:trPr>
        <w:tc>
          <w:tcPr>
            <w:tcW w:w="8048" w:type="dxa"/>
            <w:gridSpan w:val="2"/>
            <w:shd w:val="clear" w:color="auto" w:fill="B4C6E7" w:themeFill="accent1" w:themeFillTint="66"/>
          </w:tcPr>
          <w:p w14:paraId="56E325D1" w14:textId="77777777" w:rsidR="00284865" w:rsidRPr="00AF571A" w:rsidRDefault="00284865" w:rsidP="00AB526A">
            <w:pPr>
              <w:pStyle w:val="Title"/>
              <w:rPr>
                <w:rFonts w:ascii="Calibri" w:hAnsi="Calibri" w:cs="Calibri"/>
                <w:b/>
                <w:bCs/>
                <w:sz w:val="28"/>
                <w:szCs w:val="28"/>
              </w:rPr>
            </w:pPr>
            <w:r w:rsidRPr="00AF571A">
              <w:rPr>
                <w:rFonts w:ascii="Calibri" w:hAnsi="Calibri" w:cs="Calibri"/>
                <w:b/>
                <w:bCs/>
                <w:sz w:val="28"/>
                <w:szCs w:val="28"/>
              </w:rPr>
              <w:t>Rationale</w:t>
            </w:r>
          </w:p>
          <w:p w14:paraId="632EA12F" w14:textId="77777777" w:rsidR="00284865" w:rsidRPr="00AF571A" w:rsidRDefault="00284865" w:rsidP="00AB526A">
            <w:pPr>
              <w:pStyle w:val="Title"/>
              <w:rPr>
                <w:rFonts w:ascii="Calibri" w:hAnsi="Calibri" w:cs="Calibri"/>
                <w:sz w:val="28"/>
                <w:szCs w:val="28"/>
              </w:rPr>
            </w:pPr>
          </w:p>
          <w:p w14:paraId="0EEA7540" w14:textId="77777777" w:rsidR="00284865" w:rsidRPr="00AF571A" w:rsidRDefault="00284865" w:rsidP="00AB526A">
            <w:pPr>
              <w:pStyle w:val="Title"/>
              <w:rPr>
                <w:rFonts w:ascii="Calibri" w:hAnsi="Calibri" w:cs="Calibri"/>
                <w:b/>
                <w:bCs/>
                <w:sz w:val="28"/>
                <w:szCs w:val="28"/>
              </w:rPr>
            </w:pPr>
            <w:r w:rsidRPr="00AF571A">
              <w:rPr>
                <w:rFonts w:ascii="Calibri" w:hAnsi="Calibri" w:cs="Calibri"/>
                <w:b/>
                <w:bCs/>
                <w:sz w:val="28"/>
                <w:szCs w:val="28"/>
              </w:rPr>
              <w:t>A significant proportion of learners with ALN are:</w:t>
            </w:r>
          </w:p>
          <w:p w14:paraId="53A0BE50" w14:textId="77777777" w:rsidR="00284865" w:rsidRPr="00AF571A" w:rsidRDefault="00284865" w:rsidP="00AB526A">
            <w:pPr>
              <w:pStyle w:val="Title"/>
              <w:rPr>
                <w:rFonts w:ascii="Calibri" w:hAnsi="Calibri" w:cs="Calibri"/>
                <w:sz w:val="28"/>
                <w:szCs w:val="28"/>
              </w:rPr>
            </w:pPr>
          </w:p>
          <w:p w14:paraId="58B1E764" w14:textId="77777777" w:rsidR="00284865" w:rsidRPr="00AF571A" w:rsidRDefault="00284865" w:rsidP="00AB526A">
            <w:pPr>
              <w:pStyle w:val="Title"/>
              <w:rPr>
                <w:rFonts w:ascii="Calibri" w:hAnsi="Calibri" w:cs="Calibri"/>
                <w:sz w:val="28"/>
                <w:szCs w:val="28"/>
              </w:rPr>
            </w:pPr>
            <w:r w:rsidRPr="00AF571A">
              <w:rPr>
                <w:rFonts w:ascii="Calibri" w:hAnsi="Calibri" w:cs="Calibri"/>
                <w:sz w:val="28"/>
                <w:szCs w:val="28"/>
              </w:rPr>
              <w:t>Not making accelerated progress in literacy</w:t>
            </w:r>
          </w:p>
          <w:p w14:paraId="3C06C97C" w14:textId="77777777" w:rsidR="00284865" w:rsidRPr="00AF571A" w:rsidRDefault="00284865" w:rsidP="00AB526A">
            <w:pPr>
              <w:pStyle w:val="Title"/>
              <w:rPr>
                <w:rFonts w:ascii="Calibri" w:hAnsi="Calibri" w:cs="Calibri"/>
                <w:sz w:val="28"/>
                <w:szCs w:val="28"/>
              </w:rPr>
            </w:pPr>
            <w:r w:rsidRPr="00AF571A">
              <w:rPr>
                <w:rFonts w:ascii="Calibri" w:hAnsi="Calibri" w:cs="Calibri"/>
                <w:sz w:val="28"/>
                <w:szCs w:val="28"/>
              </w:rPr>
              <w:t xml:space="preserve">Disproportionately represented within persistent absence </w:t>
            </w:r>
          </w:p>
          <w:p w14:paraId="6B6C71EF" w14:textId="77777777" w:rsidR="00284865" w:rsidRPr="00AF571A" w:rsidRDefault="00284865" w:rsidP="00AB526A">
            <w:pPr>
              <w:pStyle w:val="Title"/>
              <w:rPr>
                <w:rFonts w:ascii="Calibri" w:hAnsi="Calibri" w:cs="Calibri"/>
                <w:sz w:val="28"/>
                <w:szCs w:val="28"/>
              </w:rPr>
            </w:pPr>
            <w:r w:rsidRPr="00AF571A">
              <w:rPr>
                <w:rFonts w:ascii="Calibri" w:hAnsi="Calibri" w:cs="Calibri"/>
                <w:sz w:val="28"/>
                <w:szCs w:val="28"/>
              </w:rPr>
              <w:t>At greater risk of disengagement during unstructured times</w:t>
            </w:r>
          </w:p>
          <w:p w14:paraId="3A5BE080" w14:textId="77777777" w:rsidR="00284865" w:rsidRPr="00AF571A" w:rsidRDefault="00284865" w:rsidP="00AB526A">
            <w:pPr>
              <w:pStyle w:val="Title"/>
              <w:rPr>
                <w:rFonts w:ascii="Calibri" w:hAnsi="Calibri" w:cs="Calibri"/>
                <w:sz w:val="28"/>
                <w:szCs w:val="28"/>
              </w:rPr>
            </w:pPr>
          </w:p>
        </w:tc>
        <w:tc>
          <w:tcPr>
            <w:tcW w:w="7463" w:type="dxa"/>
            <w:gridSpan w:val="4"/>
            <w:shd w:val="clear" w:color="auto" w:fill="B4C6E7" w:themeFill="accent1" w:themeFillTint="66"/>
          </w:tcPr>
          <w:p w14:paraId="71C05FF2" w14:textId="77777777" w:rsidR="00284865" w:rsidRPr="00AF571A" w:rsidRDefault="00284865" w:rsidP="00AB526A">
            <w:pPr>
              <w:pStyle w:val="Title"/>
              <w:rPr>
                <w:rFonts w:ascii="Calibri" w:hAnsi="Calibri" w:cs="Calibri"/>
                <w:sz w:val="28"/>
                <w:szCs w:val="28"/>
              </w:rPr>
            </w:pPr>
          </w:p>
          <w:p w14:paraId="7C2DB1C2" w14:textId="77777777" w:rsidR="00284865" w:rsidRPr="00AF571A" w:rsidRDefault="00284865" w:rsidP="00AB526A">
            <w:pPr>
              <w:pStyle w:val="Title"/>
              <w:rPr>
                <w:rFonts w:ascii="Calibri" w:hAnsi="Calibri" w:cs="Calibri"/>
                <w:b/>
                <w:bCs/>
                <w:sz w:val="28"/>
                <w:szCs w:val="28"/>
              </w:rPr>
            </w:pPr>
            <w:r w:rsidRPr="00AF571A">
              <w:rPr>
                <w:rFonts w:ascii="Calibri" w:hAnsi="Calibri" w:cs="Calibri"/>
                <w:b/>
                <w:bCs/>
                <w:sz w:val="28"/>
                <w:szCs w:val="28"/>
              </w:rPr>
              <w:t>Current provision is strongest in:</w:t>
            </w:r>
          </w:p>
          <w:p w14:paraId="00096095" w14:textId="77777777" w:rsidR="00284865" w:rsidRPr="00AF571A" w:rsidRDefault="00284865" w:rsidP="00AB526A">
            <w:pPr>
              <w:pStyle w:val="Title"/>
              <w:rPr>
                <w:rFonts w:ascii="Calibri" w:hAnsi="Calibri" w:cs="Calibri"/>
                <w:sz w:val="28"/>
                <w:szCs w:val="28"/>
              </w:rPr>
            </w:pPr>
          </w:p>
          <w:p w14:paraId="02CAE669" w14:textId="77777777" w:rsidR="00284865" w:rsidRPr="00AF571A" w:rsidRDefault="00284865" w:rsidP="00AB526A">
            <w:pPr>
              <w:pStyle w:val="Title"/>
              <w:rPr>
                <w:rFonts w:ascii="Calibri" w:hAnsi="Calibri" w:cs="Calibri"/>
                <w:sz w:val="28"/>
                <w:szCs w:val="28"/>
              </w:rPr>
            </w:pPr>
            <w:r w:rsidRPr="00AF571A">
              <w:rPr>
                <w:rFonts w:ascii="Calibri" w:hAnsi="Calibri" w:cs="Calibri"/>
                <w:sz w:val="28"/>
                <w:szCs w:val="28"/>
              </w:rPr>
              <w:t>Identification and intervention</w:t>
            </w:r>
          </w:p>
          <w:p w14:paraId="3CF5F90D" w14:textId="77777777" w:rsidR="00284865" w:rsidRPr="00AF571A" w:rsidRDefault="00284865" w:rsidP="00AB526A">
            <w:pPr>
              <w:pStyle w:val="Title"/>
              <w:rPr>
                <w:rFonts w:ascii="Calibri" w:hAnsi="Calibri" w:cs="Calibri"/>
                <w:sz w:val="28"/>
                <w:szCs w:val="28"/>
              </w:rPr>
            </w:pPr>
            <w:r w:rsidRPr="00AF571A">
              <w:rPr>
                <w:rFonts w:ascii="Calibri" w:hAnsi="Calibri" w:cs="Calibri"/>
                <w:sz w:val="28"/>
                <w:szCs w:val="28"/>
              </w:rPr>
              <w:t>Tracking and monitoring</w:t>
            </w:r>
          </w:p>
        </w:tc>
        <w:tc>
          <w:tcPr>
            <w:tcW w:w="7849" w:type="dxa"/>
            <w:shd w:val="clear" w:color="auto" w:fill="B4C6E7" w:themeFill="accent1" w:themeFillTint="66"/>
          </w:tcPr>
          <w:p w14:paraId="436043FA" w14:textId="77777777" w:rsidR="00284865" w:rsidRPr="00AF571A" w:rsidRDefault="00284865" w:rsidP="00AB526A">
            <w:pPr>
              <w:pStyle w:val="Title"/>
              <w:rPr>
                <w:rFonts w:ascii="Calibri" w:hAnsi="Calibri" w:cs="Calibri"/>
                <w:sz w:val="28"/>
                <w:szCs w:val="28"/>
              </w:rPr>
            </w:pPr>
          </w:p>
          <w:p w14:paraId="5F1CB6CB" w14:textId="77777777" w:rsidR="00284865" w:rsidRPr="00AF571A" w:rsidRDefault="00284865" w:rsidP="00AB526A">
            <w:pPr>
              <w:pStyle w:val="Title"/>
              <w:rPr>
                <w:rFonts w:ascii="Calibri" w:hAnsi="Calibri" w:cs="Calibri"/>
                <w:b/>
                <w:bCs/>
                <w:sz w:val="28"/>
                <w:szCs w:val="28"/>
              </w:rPr>
            </w:pPr>
            <w:r w:rsidRPr="00AF571A">
              <w:rPr>
                <w:rFonts w:ascii="Calibri" w:hAnsi="Calibri" w:cs="Calibri"/>
                <w:b/>
                <w:bCs/>
                <w:sz w:val="28"/>
                <w:szCs w:val="28"/>
              </w:rPr>
              <w:t>The next stage of development is to:</w:t>
            </w:r>
          </w:p>
          <w:p w14:paraId="6B9D75F1" w14:textId="77777777" w:rsidR="00284865" w:rsidRPr="00AF571A" w:rsidRDefault="00284865" w:rsidP="00AB526A">
            <w:pPr>
              <w:pStyle w:val="Title"/>
              <w:rPr>
                <w:rFonts w:ascii="Calibri" w:hAnsi="Calibri" w:cs="Calibri"/>
                <w:sz w:val="28"/>
                <w:szCs w:val="28"/>
              </w:rPr>
            </w:pPr>
          </w:p>
          <w:p w14:paraId="12C2837B" w14:textId="77777777" w:rsidR="00284865" w:rsidRPr="00AF571A" w:rsidRDefault="00284865" w:rsidP="00AB526A">
            <w:pPr>
              <w:pStyle w:val="Title"/>
              <w:rPr>
                <w:rFonts w:ascii="Calibri" w:hAnsi="Calibri" w:cs="Calibri"/>
                <w:sz w:val="28"/>
                <w:szCs w:val="28"/>
              </w:rPr>
            </w:pPr>
            <w:r w:rsidRPr="00AF571A">
              <w:rPr>
                <w:rFonts w:ascii="Calibri" w:hAnsi="Calibri" w:cs="Calibri"/>
                <w:sz w:val="28"/>
                <w:szCs w:val="28"/>
              </w:rPr>
              <w:t>Embed inclusive practice in all classrooms</w:t>
            </w:r>
          </w:p>
          <w:p w14:paraId="4B3AD2EF" w14:textId="77777777" w:rsidR="00284865" w:rsidRPr="00AF571A" w:rsidRDefault="00284865" w:rsidP="00AB526A">
            <w:pPr>
              <w:pStyle w:val="Title"/>
              <w:rPr>
                <w:rFonts w:ascii="Calibri" w:hAnsi="Calibri" w:cs="Calibri"/>
                <w:sz w:val="28"/>
                <w:szCs w:val="28"/>
              </w:rPr>
            </w:pPr>
            <w:r w:rsidRPr="00AF571A">
              <w:rPr>
                <w:rFonts w:ascii="Calibri" w:hAnsi="Calibri" w:cs="Calibri"/>
                <w:sz w:val="28"/>
                <w:szCs w:val="28"/>
              </w:rPr>
              <w:t>Ensure IDPs meaningfully inform teaching and assessment</w:t>
            </w:r>
          </w:p>
          <w:p w14:paraId="2ABAFF14" w14:textId="77777777" w:rsidR="00284865" w:rsidRPr="00AF571A" w:rsidRDefault="00284865" w:rsidP="00AB526A">
            <w:pPr>
              <w:pStyle w:val="Title"/>
              <w:rPr>
                <w:rFonts w:ascii="Calibri" w:hAnsi="Calibri" w:cs="Calibri"/>
                <w:sz w:val="28"/>
                <w:szCs w:val="28"/>
              </w:rPr>
            </w:pPr>
            <w:r w:rsidRPr="00AF571A">
              <w:rPr>
                <w:rFonts w:ascii="Calibri" w:hAnsi="Calibri" w:cs="Calibri"/>
                <w:sz w:val="28"/>
                <w:szCs w:val="28"/>
              </w:rPr>
              <w:t>Strengthen whole-school consistency in meeting diverse needs</w:t>
            </w:r>
          </w:p>
        </w:tc>
      </w:tr>
      <w:tr w:rsidR="00284865" w:rsidRPr="00AF571A" w14:paraId="1AAF7E6F" w14:textId="77777777" w:rsidTr="00AB526A">
        <w:trPr>
          <w:trHeight w:val="1408"/>
        </w:trPr>
        <w:tc>
          <w:tcPr>
            <w:tcW w:w="11261" w:type="dxa"/>
            <w:gridSpan w:val="4"/>
          </w:tcPr>
          <w:p w14:paraId="2651A728" w14:textId="77777777" w:rsidR="00284865" w:rsidRPr="00AF571A" w:rsidRDefault="00284865" w:rsidP="00AB526A">
            <w:pPr>
              <w:pStyle w:val="Title"/>
              <w:rPr>
                <w:rFonts w:ascii="Calibri" w:hAnsi="Calibri" w:cs="Calibri"/>
                <w:b/>
                <w:bCs/>
                <w:sz w:val="28"/>
                <w:szCs w:val="28"/>
                <w:u w:val="single"/>
              </w:rPr>
            </w:pPr>
            <w:r w:rsidRPr="00F4521E">
              <w:rPr>
                <w:rFonts w:ascii="Calibri" w:hAnsi="Calibri" w:cs="Calibri"/>
                <w:b/>
                <w:bCs/>
                <w:sz w:val="28"/>
                <w:szCs w:val="28"/>
                <w:u w:val="single"/>
              </w:rPr>
              <w:t>Key Focus Areas</w:t>
            </w:r>
          </w:p>
          <w:p w14:paraId="25865F1B" w14:textId="77777777" w:rsidR="00284865" w:rsidRPr="00F4521E" w:rsidRDefault="00284865" w:rsidP="00AB526A">
            <w:pPr>
              <w:rPr>
                <w:sz w:val="28"/>
                <w:szCs w:val="28"/>
              </w:rPr>
            </w:pPr>
          </w:p>
          <w:p w14:paraId="2EFB63C7" w14:textId="77777777" w:rsidR="00284865" w:rsidRPr="00F4521E" w:rsidRDefault="00284865" w:rsidP="00AB526A">
            <w:pPr>
              <w:pStyle w:val="Title"/>
              <w:rPr>
                <w:rFonts w:ascii="Calibri" w:hAnsi="Calibri" w:cs="Calibri"/>
                <w:sz w:val="28"/>
                <w:szCs w:val="28"/>
              </w:rPr>
            </w:pPr>
            <w:r w:rsidRPr="00F4521E">
              <w:rPr>
                <w:rFonts w:ascii="Calibri" w:hAnsi="Calibri" w:cs="Calibri"/>
                <w:sz w:val="28"/>
                <w:szCs w:val="28"/>
              </w:rPr>
              <w:t>1. Inclusive Teaching and Learning</w:t>
            </w:r>
          </w:p>
          <w:p w14:paraId="7D2FA261" w14:textId="77777777" w:rsidR="00284865" w:rsidRPr="00F4521E" w:rsidRDefault="00284865" w:rsidP="00AB526A">
            <w:pPr>
              <w:pStyle w:val="Title"/>
              <w:numPr>
                <w:ilvl w:val="0"/>
                <w:numId w:val="65"/>
              </w:numPr>
              <w:rPr>
                <w:rFonts w:ascii="Calibri" w:hAnsi="Calibri" w:cs="Calibri"/>
                <w:sz w:val="28"/>
                <w:szCs w:val="28"/>
              </w:rPr>
            </w:pPr>
            <w:r w:rsidRPr="00F4521E">
              <w:rPr>
                <w:rFonts w:ascii="Calibri" w:hAnsi="Calibri" w:cs="Calibri"/>
                <w:sz w:val="28"/>
                <w:szCs w:val="28"/>
              </w:rPr>
              <w:t xml:space="preserve">Embed adaptive teaching strategies in all classrooms, including: </w:t>
            </w:r>
          </w:p>
          <w:p w14:paraId="27756252" w14:textId="77777777" w:rsidR="00284865" w:rsidRPr="00F4521E" w:rsidRDefault="00284865" w:rsidP="00AB526A">
            <w:pPr>
              <w:pStyle w:val="Title"/>
              <w:numPr>
                <w:ilvl w:val="1"/>
                <w:numId w:val="65"/>
              </w:numPr>
              <w:rPr>
                <w:rFonts w:ascii="Calibri" w:hAnsi="Calibri" w:cs="Calibri"/>
                <w:sz w:val="28"/>
                <w:szCs w:val="28"/>
              </w:rPr>
            </w:pPr>
            <w:r w:rsidRPr="00F4521E">
              <w:rPr>
                <w:rFonts w:ascii="Calibri" w:hAnsi="Calibri" w:cs="Calibri"/>
                <w:sz w:val="28"/>
                <w:szCs w:val="28"/>
              </w:rPr>
              <w:t>Scaffolding, modelling and chunking of learning</w:t>
            </w:r>
          </w:p>
          <w:p w14:paraId="5D4999A9" w14:textId="77777777" w:rsidR="00284865" w:rsidRPr="00F4521E" w:rsidRDefault="00284865" w:rsidP="00AB526A">
            <w:pPr>
              <w:pStyle w:val="Title"/>
              <w:numPr>
                <w:ilvl w:val="1"/>
                <w:numId w:val="65"/>
              </w:numPr>
              <w:rPr>
                <w:rFonts w:ascii="Calibri" w:hAnsi="Calibri" w:cs="Calibri"/>
                <w:sz w:val="28"/>
                <w:szCs w:val="28"/>
              </w:rPr>
            </w:pPr>
            <w:r w:rsidRPr="00F4521E">
              <w:rPr>
                <w:rFonts w:ascii="Calibri" w:hAnsi="Calibri" w:cs="Calibri"/>
                <w:sz w:val="28"/>
                <w:szCs w:val="28"/>
              </w:rPr>
              <w:t>Use of visuals, pre-teaching and overlearning</w:t>
            </w:r>
          </w:p>
          <w:p w14:paraId="6B98D93C" w14:textId="77777777" w:rsidR="00284865" w:rsidRPr="00F4521E" w:rsidRDefault="00284865" w:rsidP="00AB526A">
            <w:pPr>
              <w:pStyle w:val="Title"/>
              <w:numPr>
                <w:ilvl w:val="1"/>
                <w:numId w:val="65"/>
              </w:numPr>
              <w:rPr>
                <w:rFonts w:ascii="Calibri" w:hAnsi="Calibri" w:cs="Calibri"/>
                <w:sz w:val="28"/>
                <w:szCs w:val="28"/>
              </w:rPr>
            </w:pPr>
            <w:r w:rsidRPr="00F4521E">
              <w:rPr>
                <w:rFonts w:ascii="Calibri" w:hAnsi="Calibri" w:cs="Calibri"/>
                <w:sz w:val="28"/>
                <w:szCs w:val="28"/>
              </w:rPr>
              <w:t>Multi-sensory approaches (e.g. linked to Monster Phonics)</w:t>
            </w:r>
          </w:p>
          <w:p w14:paraId="61D2C1C4" w14:textId="77777777" w:rsidR="00284865" w:rsidRPr="00F4521E" w:rsidRDefault="00284865" w:rsidP="00AB526A">
            <w:pPr>
              <w:pStyle w:val="Title"/>
              <w:numPr>
                <w:ilvl w:val="0"/>
                <w:numId w:val="65"/>
              </w:numPr>
              <w:rPr>
                <w:rFonts w:ascii="Calibri" w:hAnsi="Calibri" w:cs="Calibri"/>
                <w:sz w:val="28"/>
                <w:szCs w:val="28"/>
              </w:rPr>
            </w:pPr>
            <w:r w:rsidRPr="00F4521E">
              <w:rPr>
                <w:rFonts w:ascii="Calibri" w:hAnsi="Calibri" w:cs="Calibri"/>
                <w:sz w:val="28"/>
                <w:szCs w:val="28"/>
              </w:rPr>
              <w:t>Ensure learners with ALN can access the full curriculum offer, not a reduced experience</w:t>
            </w:r>
          </w:p>
          <w:p w14:paraId="6D60567D" w14:textId="77777777" w:rsidR="00284865" w:rsidRPr="00F4521E" w:rsidRDefault="00284865" w:rsidP="00AB526A">
            <w:pPr>
              <w:pStyle w:val="Title"/>
              <w:rPr>
                <w:rFonts w:ascii="Calibri" w:hAnsi="Calibri" w:cs="Calibri"/>
                <w:sz w:val="28"/>
                <w:szCs w:val="28"/>
              </w:rPr>
            </w:pPr>
          </w:p>
          <w:p w14:paraId="23E2F4E5" w14:textId="77777777" w:rsidR="00284865" w:rsidRPr="00F4521E" w:rsidRDefault="00284865" w:rsidP="00AB526A">
            <w:pPr>
              <w:pStyle w:val="Title"/>
              <w:rPr>
                <w:rFonts w:ascii="Calibri" w:hAnsi="Calibri" w:cs="Calibri"/>
                <w:sz w:val="28"/>
                <w:szCs w:val="28"/>
              </w:rPr>
            </w:pPr>
            <w:r w:rsidRPr="00F4521E">
              <w:rPr>
                <w:rFonts w:ascii="Calibri" w:hAnsi="Calibri" w:cs="Calibri"/>
                <w:sz w:val="28"/>
                <w:szCs w:val="28"/>
              </w:rPr>
              <w:t>2. Identification, Assessment and IDPs</w:t>
            </w:r>
          </w:p>
          <w:p w14:paraId="54D9B5DB" w14:textId="77777777" w:rsidR="00284865" w:rsidRPr="00F4521E" w:rsidRDefault="00284865" w:rsidP="00AB526A">
            <w:pPr>
              <w:pStyle w:val="Title"/>
              <w:numPr>
                <w:ilvl w:val="0"/>
                <w:numId w:val="66"/>
              </w:numPr>
              <w:rPr>
                <w:rFonts w:ascii="Calibri" w:hAnsi="Calibri" w:cs="Calibri"/>
                <w:sz w:val="28"/>
                <w:szCs w:val="28"/>
              </w:rPr>
            </w:pPr>
            <w:r w:rsidRPr="00F4521E">
              <w:rPr>
                <w:rFonts w:ascii="Calibri" w:hAnsi="Calibri" w:cs="Calibri"/>
                <w:sz w:val="28"/>
                <w:szCs w:val="28"/>
              </w:rPr>
              <w:t xml:space="preserve">Strengthen early identification of ALN through: </w:t>
            </w:r>
          </w:p>
          <w:p w14:paraId="3F226308" w14:textId="77777777" w:rsidR="00284865" w:rsidRPr="00F4521E" w:rsidRDefault="00284865" w:rsidP="00AB526A">
            <w:pPr>
              <w:pStyle w:val="Title"/>
              <w:numPr>
                <w:ilvl w:val="1"/>
                <w:numId w:val="66"/>
              </w:numPr>
              <w:rPr>
                <w:rFonts w:ascii="Calibri" w:hAnsi="Calibri" w:cs="Calibri"/>
                <w:sz w:val="28"/>
                <w:szCs w:val="28"/>
              </w:rPr>
            </w:pPr>
            <w:r w:rsidRPr="00F4521E">
              <w:rPr>
                <w:rFonts w:ascii="Calibri" w:hAnsi="Calibri" w:cs="Calibri"/>
                <w:sz w:val="28"/>
                <w:szCs w:val="28"/>
              </w:rPr>
              <w:t>Consistent use of assessment information</w:t>
            </w:r>
          </w:p>
          <w:p w14:paraId="253E06E5" w14:textId="77777777" w:rsidR="00284865" w:rsidRPr="00F4521E" w:rsidRDefault="00284865" w:rsidP="00AB526A">
            <w:pPr>
              <w:pStyle w:val="Title"/>
              <w:numPr>
                <w:ilvl w:val="1"/>
                <w:numId w:val="66"/>
              </w:numPr>
              <w:rPr>
                <w:rFonts w:ascii="Calibri" w:hAnsi="Calibri" w:cs="Calibri"/>
                <w:sz w:val="28"/>
                <w:szCs w:val="28"/>
              </w:rPr>
            </w:pPr>
            <w:r w:rsidRPr="00F4521E">
              <w:rPr>
                <w:rFonts w:ascii="Calibri" w:hAnsi="Calibri" w:cs="Calibri"/>
                <w:sz w:val="28"/>
                <w:szCs w:val="28"/>
              </w:rPr>
              <w:t>Clear referral and review processes</w:t>
            </w:r>
          </w:p>
          <w:p w14:paraId="579B42A0" w14:textId="77777777" w:rsidR="00284865" w:rsidRPr="00F4521E" w:rsidRDefault="00284865" w:rsidP="00AB526A">
            <w:pPr>
              <w:pStyle w:val="Title"/>
              <w:numPr>
                <w:ilvl w:val="0"/>
                <w:numId w:val="66"/>
              </w:numPr>
              <w:rPr>
                <w:rFonts w:ascii="Calibri" w:hAnsi="Calibri" w:cs="Calibri"/>
                <w:sz w:val="28"/>
                <w:szCs w:val="28"/>
              </w:rPr>
            </w:pPr>
            <w:r w:rsidRPr="00F4521E">
              <w:rPr>
                <w:rFonts w:ascii="Calibri" w:hAnsi="Calibri" w:cs="Calibri"/>
                <w:sz w:val="28"/>
                <w:szCs w:val="28"/>
              </w:rPr>
              <w:t xml:space="preserve">Ensure IDPs: </w:t>
            </w:r>
          </w:p>
          <w:p w14:paraId="7A57E03E" w14:textId="77777777" w:rsidR="00284865" w:rsidRPr="00F4521E" w:rsidRDefault="00284865" w:rsidP="00AB526A">
            <w:pPr>
              <w:pStyle w:val="Title"/>
              <w:numPr>
                <w:ilvl w:val="1"/>
                <w:numId w:val="66"/>
              </w:numPr>
              <w:rPr>
                <w:rFonts w:ascii="Calibri" w:hAnsi="Calibri" w:cs="Calibri"/>
                <w:sz w:val="28"/>
                <w:szCs w:val="28"/>
              </w:rPr>
            </w:pPr>
            <w:r w:rsidRPr="00F4521E">
              <w:rPr>
                <w:rFonts w:ascii="Calibri" w:hAnsi="Calibri" w:cs="Calibri"/>
                <w:sz w:val="28"/>
                <w:szCs w:val="28"/>
              </w:rPr>
              <w:t>Are precise, measurable and manageable</w:t>
            </w:r>
          </w:p>
          <w:p w14:paraId="1842AED9" w14:textId="77777777" w:rsidR="00284865" w:rsidRPr="00F4521E" w:rsidRDefault="00284865" w:rsidP="00AB526A">
            <w:pPr>
              <w:pStyle w:val="Title"/>
              <w:numPr>
                <w:ilvl w:val="1"/>
                <w:numId w:val="66"/>
              </w:numPr>
              <w:rPr>
                <w:rFonts w:ascii="Calibri" w:hAnsi="Calibri" w:cs="Calibri"/>
                <w:sz w:val="28"/>
                <w:szCs w:val="28"/>
              </w:rPr>
            </w:pPr>
            <w:r w:rsidRPr="00F4521E">
              <w:rPr>
                <w:rFonts w:ascii="Calibri" w:hAnsi="Calibri" w:cs="Calibri"/>
                <w:sz w:val="28"/>
                <w:szCs w:val="28"/>
              </w:rPr>
              <w:t>Directly inform classroom planning and teaching strategies</w:t>
            </w:r>
          </w:p>
          <w:p w14:paraId="513A8C47" w14:textId="77777777" w:rsidR="00284865" w:rsidRPr="00F4521E" w:rsidRDefault="00284865" w:rsidP="00AB526A">
            <w:pPr>
              <w:pStyle w:val="Title"/>
              <w:numPr>
                <w:ilvl w:val="0"/>
                <w:numId w:val="66"/>
              </w:numPr>
              <w:rPr>
                <w:rFonts w:ascii="Calibri" w:hAnsi="Calibri" w:cs="Calibri"/>
                <w:sz w:val="28"/>
                <w:szCs w:val="28"/>
              </w:rPr>
            </w:pPr>
            <w:r w:rsidRPr="00F4521E">
              <w:rPr>
                <w:rFonts w:ascii="Calibri" w:hAnsi="Calibri" w:cs="Calibri"/>
                <w:sz w:val="28"/>
                <w:szCs w:val="28"/>
              </w:rPr>
              <w:t xml:space="preserve">Improve links between: </w:t>
            </w:r>
          </w:p>
          <w:p w14:paraId="4E246AA4" w14:textId="77777777" w:rsidR="00284865" w:rsidRPr="00F4521E" w:rsidRDefault="00284865" w:rsidP="00AB526A">
            <w:pPr>
              <w:pStyle w:val="Title"/>
              <w:numPr>
                <w:ilvl w:val="1"/>
                <w:numId w:val="66"/>
              </w:numPr>
              <w:rPr>
                <w:rFonts w:ascii="Calibri" w:hAnsi="Calibri" w:cs="Calibri"/>
                <w:sz w:val="28"/>
                <w:szCs w:val="28"/>
              </w:rPr>
            </w:pPr>
            <w:r w:rsidRPr="00F4521E">
              <w:rPr>
                <w:rFonts w:ascii="Calibri" w:hAnsi="Calibri" w:cs="Calibri"/>
                <w:sz w:val="28"/>
                <w:szCs w:val="28"/>
              </w:rPr>
              <w:t>IDPs</w:t>
            </w:r>
          </w:p>
          <w:p w14:paraId="661BF02A" w14:textId="77777777" w:rsidR="00284865" w:rsidRPr="00F4521E" w:rsidRDefault="00284865" w:rsidP="00AB526A">
            <w:pPr>
              <w:pStyle w:val="Title"/>
              <w:numPr>
                <w:ilvl w:val="1"/>
                <w:numId w:val="66"/>
              </w:numPr>
              <w:rPr>
                <w:rFonts w:ascii="Calibri" w:hAnsi="Calibri" w:cs="Calibri"/>
                <w:sz w:val="28"/>
                <w:szCs w:val="28"/>
              </w:rPr>
            </w:pPr>
            <w:r w:rsidRPr="00F4521E">
              <w:rPr>
                <w:rFonts w:ascii="Calibri" w:hAnsi="Calibri" w:cs="Calibri"/>
                <w:sz w:val="28"/>
                <w:szCs w:val="28"/>
              </w:rPr>
              <w:t>Whole-school assessment systems</w:t>
            </w:r>
          </w:p>
          <w:p w14:paraId="58D96C40" w14:textId="77777777" w:rsidR="00284865" w:rsidRPr="00F4521E" w:rsidRDefault="00284865" w:rsidP="00AB526A">
            <w:pPr>
              <w:pStyle w:val="Title"/>
              <w:numPr>
                <w:ilvl w:val="1"/>
                <w:numId w:val="66"/>
              </w:numPr>
              <w:rPr>
                <w:rFonts w:ascii="Calibri" w:hAnsi="Calibri" w:cs="Calibri"/>
                <w:sz w:val="28"/>
                <w:szCs w:val="28"/>
              </w:rPr>
            </w:pPr>
            <w:r w:rsidRPr="00F4521E">
              <w:rPr>
                <w:rFonts w:ascii="Calibri" w:hAnsi="Calibri" w:cs="Calibri"/>
                <w:sz w:val="28"/>
                <w:szCs w:val="28"/>
              </w:rPr>
              <w:t>Intervention tracking</w:t>
            </w:r>
          </w:p>
          <w:p w14:paraId="281AA9CB" w14:textId="77777777" w:rsidR="00284865" w:rsidRPr="00F4521E" w:rsidRDefault="00284865" w:rsidP="00AB526A">
            <w:pPr>
              <w:pStyle w:val="Title"/>
              <w:rPr>
                <w:rFonts w:ascii="Calibri" w:hAnsi="Calibri" w:cs="Calibri"/>
                <w:sz w:val="28"/>
                <w:szCs w:val="28"/>
              </w:rPr>
            </w:pPr>
          </w:p>
          <w:p w14:paraId="21F0A2B8" w14:textId="77777777" w:rsidR="00284865" w:rsidRPr="00F4521E" w:rsidRDefault="00284865" w:rsidP="00AB526A">
            <w:pPr>
              <w:pStyle w:val="Title"/>
              <w:rPr>
                <w:rFonts w:ascii="Calibri" w:hAnsi="Calibri" w:cs="Calibri"/>
                <w:sz w:val="28"/>
                <w:szCs w:val="28"/>
              </w:rPr>
            </w:pPr>
            <w:r w:rsidRPr="00F4521E">
              <w:rPr>
                <w:rFonts w:ascii="Calibri" w:hAnsi="Calibri" w:cs="Calibri"/>
                <w:sz w:val="28"/>
                <w:szCs w:val="28"/>
              </w:rPr>
              <w:t>3. Targeted Provision and Intervention</w:t>
            </w:r>
          </w:p>
          <w:p w14:paraId="279F3BBF" w14:textId="77777777" w:rsidR="00284865" w:rsidRPr="00F4521E" w:rsidRDefault="00284865" w:rsidP="00AB526A">
            <w:pPr>
              <w:pStyle w:val="Title"/>
              <w:numPr>
                <w:ilvl w:val="0"/>
                <w:numId w:val="67"/>
              </w:numPr>
              <w:rPr>
                <w:rFonts w:ascii="Calibri" w:hAnsi="Calibri" w:cs="Calibri"/>
                <w:sz w:val="28"/>
                <w:szCs w:val="28"/>
              </w:rPr>
            </w:pPr>
            <w:r w:rsidRPr="00F4521E">
              <w:rPr>
                <w:rFonts w:ascii="Calibri" w:hAnsi="Calibri" w:cs="Calibri"/>
                <w:sz w:val="28"/>
                <w:szCs w:val="28"/>
              </w:rPr>
              <w:t xml:space="preserve">Ensure interventions are: </w:t>
            </w:r>
          </w:p>
          <w:p w14:paraId="22C3CC21" w14:textId="77777777" w:rsidR="00284865" w:rsidRPr="00F4521E" w:rsidRDefault="00284865" w:rsidP="00AB526A">
            <w:pPr>
              <w:pStyle w:val="Title"/>
              <w:numPr>
                <w:ilvl w:val="1"/>
                <w:numId w:val="67"/>
              </w:numPr>
              <w:rPr>
                <w:rFonts w:ascii="Calibri" w:hAnsi="Calibri" w:cs="Calibri"/>
                <w:sz w:val="28"/>
                <w:szCs w:val="28"/>
              </w:rPr>
            </w:pPr>
            <w:r w:rsidRPr="00F4521E">
              <w:rPr>
                <w:rFonts w:ascii="Calibri" w:hAnsi="Calibri" w:cs="Calibri"/>
                <w:sz w:val="28"/>
                <w:szCs w:val="28"/>
              </w:rPr>
              <w:t>Time-limited and focused on specific gaps</w:t>
            </w:r>
          </w:p>
          <w:p w14:paraId="4C7ADB3D" w14:textId="77777777" w:rsidR="00284865" w:rsidRPr="00F4521E" w:rsidRDefault="00284865" w:rsidP="00AB526A">
            <w:pPr>
              <w:pStyle w:val="Title"/>
              <w:numPr>
                <w:ilvl w:val="1"/>
                <w:numId w:val="67"/>
              </w:numPr>
              <w:rPr>
                <w:rFonts w:ascii="Calibri" w:hAnsi="Calibri" w:cs="Calibri"/>
                <w:sz w:val="28"/>
                <w:szCs w:val="28"/>
              </w:rPr>
            </w:pPr>
            <w:r w:rsidRPr="00F4521E">
              <w:rPr>
                <w:rFonts w:ascii="Calibri" w:hAnsi="Calibri" w:cs="Calibri"/>
                <w:sz w:val="28"/>
                <w:szCs w:val="28"/>
              </w:rPr>
              <w:t>Carefully monitored for impact</w:t>
            </w:r>
          </w:p>
          <w:p w14:paraId="2039976B" w14:textId="77777777" w:rsidR="00284865" w:rsidRPr="00F4521E" w:rsidRDefault="00284865" w:rsidP="00AB526A">
            <w:pPr>
              <w:pStyle w:val="Title"/>
              <w:numPr>
                <w:ilvl w:val="0"/>
                <w:numId w:val="67"/>
              </w:numPr>
              <w:rPr>
                <w:rFonts w:ascii="Calibri" w:hAnsi="Calibri" w:cs="Calibri"/>
                <w:sz w:val="28"/>
                <w:szCs w:val="28"/>
              </w:rPr>
            </w:pPr>
            <w:r w:rsidRPr="00F4521E">
              <w:rPr>
                <w:rFonts w:ascii="Calibri" w:hAnsi="Calibri" w:cs="Calibri"/>
                <w:sz w:val="28"/>
                <w:szCs w:val="28"/>
              </w:rPr>
              <w:t xml:space="preserve">Strengthen alignment between: </w:t>
            </w:r>
          </w:p>
          <w:p w14:paraId="5C7298B2" w14:textId="77777777" w:rsidR="00284865" w:rsidRPr="00F4521E" w:rsidRDefault="00284865" w:rsidP="00AB526A">
            <w:pPr>
              <w:pStyle w:val="Title"/>
              <w:numPr>
                <w:ilvl w:val="1"/>
                <w:numId w:val="67"/>
              </w:numPr>
              <w:rPr>
                <w:rFonts w:ascii="Calibri" w:hAnsi="Calibri" w:cs="Calibri"/>
                <w:sz w:val="28"/>
                <w:szCs w:val="28"/>
              </w:rPr>
            </w:pPr>
            <w:r w:rsidRPr="00F4521E">
              <w:rPr>
                <w:rFonts w:ascii="Calibri" w:hAnsi="Calibri" w:cs="Calibri"/>
                <w:sz w:val="28"/>
                <w:szCs w:val="28"/>
              </w:rPr>
              <w:t>Classroom provision (universal)</w:t>
            </w:r>
          </w:p>
          <w:p w14:paraId="3358C0AD" w14:textId="77777777" w:rsidR="00284865" w:rsidRPr="00F4521E" w:rsidRDefault="00284865" w:rsidP="00AB526A">
            <w:pPr>
              <w:pStyle w:val="Title"/>
              <w:numPr>
                <w:ilvl w:val="1"/>
                <w:numId w:val="67"/>
              </w:numPr>
              <w:rPr>
                <w:rFonts w:ascii="Calibri" w:hAnsi="Calibri" w:cs="Calibri"/>
                <w:sz w:val="28"/>
                <w:szCs w:val="28"/>
              </w:rPr>
            </w:pPr>
            <w:r w:rsidRPr="00F4521E">
              <w:rPr>
                <w:rFonts w:ascii="Calibri" w:hAnsi="Calibri" w:cs="Calibri"/>
                <w:sz w:val="28"/>
                <w:szCs w:val="28"/>
              </w:rPr>
              <w:t>Targeted support (enhanced/provision mapping)</w:t>
            </w:r>
          </w:p>
          <w:p w14:paraId="6EE488C8" w14:textId="77777777" w:rsidR="00284865" w:rsidRPr="00F4521E" w:rsidRDefault="00284865" w:rsidP="00AB526A">
            <w:pPr>
              <w:pStyle w:val="Title"/>
              <w:numPr>
                <w:ilvl w:val="0"/>
                <w:numId w:val="67"/>
              </w:numPr>
              <w:rPr>
                <w:rFonts w:ascii="Calibri" w:hAnsi="Calibri" w:cs="Calibri"/>
                <w:sz w:val="28"/>
                <w:szCs w:val="28"/>
              </w:rPr>
            </w:pPr>
            <w:r w:rsidRPr="00F4521E">
              <w:rPr>
                <w:rFonts w:ascii="Calibri" w:hAnsi="Calibri" w:cs="Calibri"/>
                <w:sz w:val="28"/>
                <w:szCs w:val="28"/>
              </w:rPr>
              <w:lastRenderedPageBreak/>
              <w:t>Reduce over-reliance on withdrawal by prioritising in-class support where appropriate</w:t>
            </w:r>
          </w:p>
          <w:p w14:paraId="50605BFD" w14:textId="77777777" w:rsidR="00284865" w:rsidRPr="00AF571A" w:rsidRDefault="00284865" w:rsidP="00AB526A">
            <w:pPr>
              <w:pStyle w:val="Title"/>
              <w:rPr>
                <w:rFonts w:ascii="Calibri" w:hAnsi="Calibri" w:cs="Calibri"/>
                <w:sz w:val="28"/>
                <w:szCs w:val="28"/>
              </w:rPr>
            </w:pPr>
          </w:p>
        </w:tc>
        <w:tc>
          <w:tcPr>
            <w:tcW w:w="12099" w:type="dxa"/>
            <w:gridSpan w:val="3"/>
          </w:tcPr>
          <w:p w14:paraId="1BB5D227" w14:textId="77777777" w:rsidR="00284865" w:rsidRPr="00F4521E" w:rsidRDefault="00284865" w:rsidP="00AB526A">
            <w:pPr>
              <w:pStyle w:val="Title"/>
              <w:rPr>
                <w:rFonts w:ascii="Calibri" w:hAnsi="Calibri" w:cs="Calibri"/>
                <w:sz w:val="28"/>
                <w:szCs w:val="28"/>
              </w:rPr>
            </w:pPr>
            <w:r w:rsidRPr="00F4521E">
              <w:rPr>
                <w:rFonts w:ascii="Calibri" w:hAnsi="Calibri" w:cs="Calibri"/>
                <w:sz w:val="28"/>
                <w:szCs w:val="28"/>
              </w:rPr>
              <w:lastRenderedPageBreak/>
              <w:t>4. Wellbeing, Behaviour and Inclusion</w:t>
            </w:r>
          </w:p>
          <w:p w14:paraId="294BE275" w14:textId="77777777" w:rsidR="00284865" w:rsidRPr="00F4521E" w:rsidRDefault="00284865" w:rsidP="00AB526A">
            <w:pPr>
              <w:pStyle w:val="Title"/>
              <w:numPr>
                <w:ilvl w:val="0"/>
                <w:numId w:val="68"/>
              </w:numPr>
              <w:rPr>
                <w:rFonts w:ascii="Calibri" w:hAnsi="Calibri" w:cs="Calibri"/>
                <w:sz w:val="28"/>
                <w:szCs w:val="28"/>
              </w:rPr>
            </w:pPr>
            <w:r w:rsidRPr="00F4521E">
              <w:rPr>
                <w:rFonts w:ascii="Calibri" w:hAnsi="Calibri" w:cs="Calibri"/>
                <w:sz w:val="28"/>
                <w:szCs w:val="28"/>
              </w:rPr>
              <w:t xml:space="preserve">Develop consistent approaches to: </w:t>
            </w:r>
          </w:p>
          <w:p w14:paraId="5F3B767F" w14:textId="77777777" w:rsidR="00284865" w:rsidRPr="00F4521E" w:rsidRDefault="00284865" w:rsidP="00AB526A">
            <w:pPr>
              <w:pStyle w:val="Title"/>
              <w:numPr>
                <w:ilvl w:val="1"/>
                <w:numId w:val="68"/>
              </w:numPr>
              <w:rPr>
                <w:rFonts w:ascii="Calibri" w:hAnsi="Calibri" w:cs="Calibri"/>
                <w:sz w:val="28"/>
                <w:szCs w:val="28"/>
              </w:rPr>
            </w:pPr>
            <w:r w:rsidRPr="00F4521E">
              <w:rPr>
                <w:rFonts w:ascii="Calibri" w:hAnsi="Calibri" w:cs="Calibri"/>
                <w:sz w:val="28"/>
                <w:szCs w:val="28"/>
              </w:rPr>
              <w:t>Emotional regulation</w:t>
            </w:r>
          </w:p>
          <w:p w14:paraId="073DD7BB" w14:textId="77777777" w:rsidR="00284865" w:rsidRPr="00F4521E" w:rsidRDefault="00284865" w:rsidP="00AB526A">
            <w:pPr>
              <w:pStyle w:val="Title"/>
              <w:numPr>
                <w:ilvl w:val="1"/>
                <w:numId w:val="68"/>
              </w:numPr>
              <w:rPr>
                <w:rFonts w:ascii="Calibri" w:hAnsi="Calibri" w:cs="Calibri"/>
                <w:sz w:val="28"/>
                <w:szCs w:val="28"/>
              </w:rPr>
            </w:pPr>
            <w:r w:rsidRPr="00F4521E">
              <w:rPr>
                <w:rFonts w:ascii="Calibri" w:hAnsi="Calibri" w:cs="Calibri"/>
                <w:sz w:val="28"/>
                <w:szCs w:val="28"/>
              </w:rPr>
              <w:t>Relationship-based practice</w:t>
            </w:r>
          </w:p>
          <w:p w14:paraId="6A89E27E" w14:textId="77777777" w:rsidR="00284865" w:rsidRPr="00F4521E" w:rsidRDefault="00284865" w:rsidP="00AB526A">
            <w:pPr>
              <w:pStyle w:val="Title"/>
              <w:numPr>
                <w:ilvl w:val="1"/>
                <w:numId w:val="68"/>
              </w:numPr>
              <w:rPr>
                <w:rFonts w:ascii="Calibri" w:hAnsi="Calibri" w:cs="Calibri"/>
                <w:sz w:val="28"/>
                <w:szCs w:val="28"/>
              </w:rPr>
            </w:pPr>
            <w:r w:rsidRPr="00F4521E">
              <w:rPr>
                <w:rFonts w:ascii="Calibri" w:hAnsi="Calibri" w:cs="Calibri"/>
                <w:sz w:val="28"/>
                <w:szCs w:val="28"/>
              </w:rPr>
              <w:t>Supporting learners during unstructured times</w:t>
            </w:r>
          </w:p>
          <w:p w14:paraId="46C2F981" w14:textId="77777777" w:rsidR="00284865" w:rsidRPr="00F4521E" w:rsidRDefault="00284865" w:rsidP="00AB526A">
            <w:pPr>
              <w:pStyle w:val="Title"/>
              <w:numPr>
                <w:ilvl w:val="0"/>
                <w:numId w:val="68"/>
              </w:numPr>
              <w:rPr>
                <w:rFonts w:ascii="Calibri" w:hAnsi="Calibri" w:cs="Calibri"/>
                <w:sz w:val="28"/>
                <w:szCs w:val="28"/>
              </w:rPr>
            </w:pPr>
            <w:r w:rsidRPr="00F4521E">
              <w:rPr>
                <w:rFonts w:ascii="Calibri" w:hAnsi="Calibri" w:cs="Calibri"/>
                <w:sz w:val="28"/>
                <w:szCs w:val="28"/>
              </w:rPr>
              <w:t xml:space="preserve">Ensure learners with ALN: </w:t>
            </w:r>
          </w:p>
          <w:p w14:paraId="40EA9BC3" w14:textId="77777777" w:rsidR="00284865" w:rsidRPr="00F4521E" w:rsidRDefault="00284865" w:rsidP="00AB526A">
            <w:pPr>
              <w:pStyle w:val="Title"/>
              <w:numPr>
                <w:ilvl w:val="1"/>
                <w:numId w:val="68"/>
              </w:numPr>
              <w:rPr>
                <w:rFonts w:ascii="Calibri" w:hAnsi="Calibri" w:cs="Calibri"/>
                <w:sz w:val="28"/>
                <w:szCs w:val="28"/>
              </w:rPr>
            </w:pPr>
            <w:r w:rsidRPr="00F4521E">
              <w:rPr>
                <w:rFonts w:ascii="Calibri" w:hAnsi="Calibri" w:cs="Calibri"/>
                <w:sz w:val="28"/>
                <w:szCs w:val="28"/>
              </w:rPr>
              <w:t>Feel safe, included and supported</w:t>
            </w:r>
          </w:p>
          <w:p w14:paraId="03664FC6" w14:textId="77777777" w:rsidR="00284865" w:rsidRPr="00F4521E" w:rsidRDefault="00284865" w:rsidP="00AB526A">
            <w:pPr>
              <w:pStyle w:val="Title"/>
              <w:numPr>
                <w:ilvl w:val="1"/>
                <w:numId w:val="68"/>
              </w:numPr>
              <w:rPr>
                <w:rFonts w:ascii="Calibri" w:hAnsi="Calibri" w:cs="Calibri"/>
                <w:sz w:val="28"/>
                <w:szCs w:val="28"/>
              </w:rPr>
            </w:pPr>
            <w:r w:rsidRPr="00F4521E">
              <w:rPr>
                <w:rFonts w:ascii="Calibri" w:hAnsi="Calibri" w:cs="Calibri"/>
                <w:sz w:val="28"/>
                <w:szCs w:val="28"/>
              </w:rPr>
              <w:t>Are able to participate fully in play and social experiences</w:t>
            </w:r>
          </w:p>
          <w:p w14:paraId="070F20CC" w14:textId="77777777" w:rsidR="00284865" w:rsidRPr="00F4521E" w:rsidRDefault="00284865" w:rsidP="00AB526A">
            <w:pPr>
              <w:pStyle w:val="Title"/>
              <w:rPr>
                <w:rFonts w:ascii="Calibri" w:hAnsi="Calibri" w:cs="Calibri"/>
                <w:sz w:val="28"/>
                <w:szCs w:val="28"/>
              </w:rPr>
            </w:pPr>
          </w:p>
          <w:p w14:paraId="6A69D89F" w14:textId="77777777" w:rsidR="00284865" w:rsidRPr="00F4521E" w:rsidRDefault="00284865" w:rsidP="00AB526A">
            <w:pPr>
              <w:pStyle w:val="Title"/>
              <w:rPr>
                <w:rFonts w:ascii="Calibri" w:hAnsi="Calibri" w:cs="Calibri"/>
                <w:sz w:val="28"/>
                <w:szCs w:val="28"/>
              </w:rPr>
            </w:pPr>
            <w:r w:rsidRPr="00F4521E">
              <w:rPr>
                <w:rFonts w:ascii="Calibri" w:hAnsi="Calibri" w:cs="Calibri"/>
                <w:sz w:val="28"/>
                <w:szCs w:val="28"/>
              </w:rPr>
              <w:t>5. Attendance and Engagement</w:t>
            </w:r>
          </w:p>
          <w:p w14:paraId="79A83389" w14:textId="77777777" w:rsidR="00284865" w:rsidRPr="00F4521E" w:rsidRDefault="00284865" w:rsidP="00AB526A">
            <w:pPr>
              <w:pStyle w:val="Title"/>
              <w:numPr>
                <w:ilvl w:val="0"/>
                <w:numId w:val="69"/>
              </w:numPr>
              <w:rPr>
                <w:rFonts w:ascii="Calibri" w:hAnsi="Calibri" w:cs="Calibri"/>
                <w:sz w:val="28"/>
                <w:szCs w:val="28"/>
              </w:rPr>
            </w:pPr>
            <w:r w:rsidRPr="00F4521E">
              <w:rPr>
                <w:rFonts w:ascii="Calibri" w:hAnsi="Calibri" w:cs="Calibri"/>
                <w:sz w:val="28"/>
                <w:szCs w:val="28"/>
              </w:rPr>
              <w:t xml:space="preserve">Identify and address ALN-specific barriers to attendance, including: </w:t>
            </w:r>
          </w:p>
          <w:p w14:paraId="44CDFE90" w14:textId="77777777" w:rsidR="00284865" w:rsidRPr="00F4521E" w:rsidRDefault="00284865" w:rsidP="00AB526A">
            <w:pPr>
              <w:pStyle w:val="Title"/>
              <w:numPr>
                <w:ilvl w:val="1"/>
                <w:numId w:val="69"/>
              </w:numPr>
              <w:rPr>
                <w:rFonts w:ascii="Calibri" w:hAnsi="Calibri" w:cs="Calibri"/>
                <w:sz w:val="28"/>
                <w:szCs w:val="28"/>
              </w:rPr>
            </w:pPr>
            <w:r w:rsidRPr="00F4521E">
              <w:rPr>
                <w:rFonts w:ascii="Calibri" w:hAnsi="Calibri" w:cs="Calibri"/>
                <w:sz w:val="28"/>
                <w:szCs w:val="28"/>
              </w:rPr>
              <w:t>Anxiety, sensory needs, medical needs</w:t>
            </w:r>
          </w:p>
          <w:p w14:paraId="2DABB474" w14:textId="77777777" w:rsidR="00284865" w:rsidRPr="00F4521E" w:rsidRDefault="00284865" w:rsidP="00AB526A">
            <w:pPr>
              <w:pStyle w:val="Title"/>
              <w:numPr>
                <w:ilvl w:val="0"/>
                <w:numId w:val="69"/>
              </w:numPr>
              <w:rPr>
                <w:rFonts w:ascii="Calibri" w:hAnsi="Calibri" w:cs="Calibri"/>
                <w:sz w:val="28"/>
                <w:szCs w:val="28"/>
              </w:rPr>
            </w:pPr>
            <w:r w:rsidRPr="00F4521E">
              <w:rPr>
                <w:rFonts w:ascii="Calibri" w:hAnsi="Calibri" w:cs="Calibri"/>
                <w:sz w:val="28"/>
                <w:szCs w:val="28"/>
              </w:rPr>
              <w:t xml:space="preserve">Ensure attendance plans: </w:t>
            </w:r>
          </w:p>
          <w:p w14:paraId="2F368D53" w14:textId="77777777" w:rsidR="00284865" w:rsidRPr="00F4521E" w:rsidRDefault="00284865" w:rsidP="00AB526A">
            <w:pPr>
              <w:pStyle w:val="Title"/>
              <w:numPr>
                <w:ilvl w:val="1"/>
                <w:numId w:val="69"/>
              </w:numPr>
              <w:rPr>
                <w:rFonts w:ascii="Calibri" w:hAnsi="Calibri" w:cs="Calibri"/>
                <w:sz w:val="28"/>
                <w:szCs w:val="28"/>
              </w:rPr>
            </w:pPr>
            <w:r w:rsidRPr="00F4521E">
              <w:rPr>
                <w:rFonts w:ascii="Calibri" w:hAnsi="Calibri" w:cs="Calibri"/>
                <w:sz w:val="28"/>
                <w:szCs w:val="28"/>
              </w:rPr>
              <w:t>Link with IDPs and wellbeing support</w:t>
            </w:r>
          </w:p>
          <w:p w14:paraId="5AD8720E" w14:textId="77777777" w:rsidR="00284865" w:rsidRPr="00F4521E" w:rsidRDefault="00284865" w:rsidP="00AB526A">
            <w:pPr>
              <w:pStyle w:val="Title"/>
              <w:numPr>
                <w:ilvl w:val="1"/>
                <w:numId w:val="69"/>
              </w:numPr>
              <w:rPr>
                <w:rFonts w:ascii="Calibri" w:hAnsi="Calibri" w:cs="Calibri"/>
                <w:sz w:val="28"/>
                <w:szCs w:val="28"/>
              </w:rPr>
            </w:pPr>
            <w:r w:rsidRPr="00F4521E">
              <w:rPr>
                <w:rFonts w:ascii="Calibri" w:hAnsi="Calibri" w:cs="Calibri"/>
                <w:sz w:val="28"/>
                <w:szCs w:val="28"/>
              </w:rPr>
              <w:t>Involve multi-agency collaboration where appropriate</w:t>
            </w:r>
          </w:p>
          <w:p w14:paraId="3C9C792C" w14:textId="77777777" w:rsidR="00284865" w:rsidRPr="00F4521E" w:rsidRDefault="00284865" w:rsidP="00AB526A">
            <w:pPr>
              <w:pStyle w:val="Title"/>
              <w:rPr>
                <w:rFonts w:ascii="Calibri" w:hAnsi="Calibri" w:cs="Calibri"/>
                <w:sz w:val="28"/>
                <w:szCs w:val="28"/>
              </w:rPr>
            </w:pPr>
          </w:p>
          <w:p w14:paraId="59E17103" w14:textId="77777777" w:rsidR="00284865" w:rsidRPr="00F4521E" w:rsidRDefault="00284865" w:rsidP="00AB526A">
            <w:pPr>
              <w:pStyle w:val="Title"/>
              <w:rPr>
                <w:rFonts w:ascii="Calibri" w:hAnsi="Calibri" w:cs="Calibri"/>
                <w:sz w:val="28"/>
                <w:szCs w:val="28"/>
              </w:rPr>
            </w:pPr>
            <w:r w:rsidRPr="00F4521E">
              <w:rPr>
                <w:rFonts w:ascii="Calibri" w:hAnsi="Calibri" w:cs="Calibri"/>
                <w:sz w:val="28"/>
                <w:szCs w:val="28"/>
              </w:rPr>
              <w:t>6. Professional Learning</w:t>
            </w:r>
          </w:p>
          <w:p w14:paraId="38B96CBD" w14:textId="77777777" w:rsidR="00284865" w:rsidRPr="00F4521E" w:rsidRDefault="00284865" w:rsidP="00AB526A">
            <w:pPr>
              <w:pStyle w:val="Title"/>
              <w:numPr>
                <w:ilvl w:val="0"/>
                <w:numId w:val="70"/>
              </w:numPr>
              <w:rPr>
                <w:rFonts w:ascii="Calibri" w:hAnsi="Calibri" w:cs="Calibri"/>
                <w:sz w:val="28"/>
                <w:szCs w:val="28"/>
              </w:rPr>
            </w:pPr>
            <w:r w:rsidRPr="00F4521E">
              <w:rPr>
                <w:rFonts w:ascii="Calibri" w:hAnsi="Calibri" w:cs="Calibri"/>
                <w:sz w:val="28"/>
                <w:szCs w:val="28"/>
              </w:rPr>
              <w:t xml:space="preserve">Provide targeted training for all staff on: </w:t>
            </w:r>
          </w:p>
          <w:p w14:paraId="3C8D50AC" w14:textId="77777777" w:rsidR="00284865" w:rsidRPr="00F4521E" w:rsidRDefault="00284865" w:rsidP="00AB526A">
            <w:pPr>
              <w:pStyle w:val="Title"/>
              <w:numPr>
                <w:ilvl w:val="1"/>
                <w:numId w:val="70"/>
              </w:numPr>
              <w:rPr>
                <w:rFonts w:ascii="Calibri" w:hAnsi="Calibri" w:cs="Calibri"/>
                <w:sz w:val="28"/>
                <w:szCs w:val="28"/>
              </w:rPr>
            </w:pPr>
            <w:r w:rsidRPr="00F4521E">
              <w:rPr>
                <w:rFonts w:ascii="Calibri" w:hAnsi="Calibri" w:cs="Calibri"/>
                <w:sz w:val="28"/>
                <w:szCs w:val="28"/>
              </w:rPr>
              <w:t>Inclusive pedagogy and adaptive teaching</w:t>
            </w:r>
          </w:p>
          <w:p w14:paraId="145CB14D" w14:textId="77777777" w:rsidR="00284865" w:rsidRPr="00F4521E" w:rsidRDefault="00284865" w:rsidP="00AB526A">
            <w:pPr>
              <w:pStyle w:val="Title"/>
              <w:numPr>
                <w:ilvl w:val="1"/>
                <w:numId w:val="70"/>
              </w:numPr>
              <w:rPr>
                <w:rFonts w:ascii="Calibri" w:hAnsi="Calibri" w:cs="Calibri"/>
                <w:sz w:val="28"/>
                <w:szCs w:val="28"/>
              </w:rPr>
            </w:pPr>
            <w:r w:rsidRPr="00F4521E">
              <w:rPr>
                <w:rFonts w:ascii="Calibri" w:hAnsi="Calibri" w:cs="Calibri"/>
                <w:sz w:val="28"/>
                <w:szCs w:val="28"/>
              </w:rPr>
              <w:t>Meeting a range of ALN needs (e.g. ASD, ADHD, speech and language)</w:t>
            </w:r>
          </w:p>
          <w:p w14:paraId="430A9025" w14:textId="77777777" w:rsidR="00284865" w:rsidRPr="00F4521E" w:rsidRDefault="00284865" w:rsidP="00AB526A">
            <w:pPr>
              <w:pStyle w:val="Title"/>
              <w:numPr>
                <w:ilvl w:val="1"/>
                <w:numId w:val="70"/>
              </w:numPr>
              <w:rPr>
                <w:rFonts w:ascii="Calibri" w:hAnsi="Calibri" w:cs="Calibri"/>
                <w:sz w:val="28"/>
                <w:szCs w:val="28"/>
              </w:rPr>
            </w:pPr>
            <w:r w:rsidRPr="00F4521E">
              <w:rPr>
                <w:rFonts w:ascii="Calibri" w:hAnsi="Calibri" w:cs="Calibri"/>
                <w:sz w:val="28"/>
                <w:szCs w:val="28"/>
              </w:rPr>
              <w:t>Effective deployment of support staff</w:t>
            </w:r>
          </w:p>
          <w:p w14:paraId="0748A5A0" w14:textId="77777777" w:rsidR="00284865" w:rsidRPr="00F4521E" w:rsidRDefault="00284865" w:rsidP="00AB526A">
            <w:pPr>
              <w:pStyle w:val="Title"/>
              <w:numPr>
                <w:ilvl w:val="0"/>
                <w:numId w:val="70"/>
              </w:numPr>
              <w:rPr>
                <w:rFonts w:ascii="Calibri" w:hAnsi="Calibri" w:cs="Calibri"/>
                <w:sz w:val="28"/>
                <w:szCs w:val="28"/>
              </w:rPr>
            </w:pPr>
            <w:r w:rsidRPr="00F4521E">
              <w:rPr>
                <w:rFonts w:ascii="Calibri" w:hAnsi="Calibri" w:cs="Calibri"/>
                <w:sz w:val="28"/>
                <w:szCs w:val="28"/>
              </w:rPr>
              <w:t xml:space="preserve">Build confidence in: </w:t>
            </w:r>
          </w:p>
          <w:p w14:paraId="090697DC" w14:textId="77777777" w:rsidR="00284865" w:rsidRPr="00F4521E" w:rsidRDefault="00284865" w:rsidP="00AB526A">
            <w:pPr>
              <w:pStyle w:val="Title"/>
              <w:numPr>
                <w:ilvl w:val="1"/>
                <w:numId w:val="70"/>
              </w:numPr>
              <w:rPr>
                <w:rFonts w:ascii="Calibri" w:hAnsi="Calibri" w:cs="Calibri"/>
                <w:sz w:val="28"/>
                <w:szCs w:val="28"/>
              </w:rPr>
            </w:pPr>
            <w:r w:rsidRPr="00F4521E">
              <w:rPr>
                <w:rFonts w:ascii="Calibri" w:hAnsi="Calibri" w:cs="Calibri"/>
                <w:sz w:val="28"/>
                <w:szCs w:val="28"/>
              </w:rPr>
              <w:t>Meeting needs within the classroom</w:t>
            </w:r>
          </w:p>
          <w:p w14:paraId="5CFC9741" w14:textId="77777777" w:rsidR="00284865" w:rsidRPr="00F4521E" w:rsidRDefault="00284865" w:rsidP="00AB526A">
            <w:pPr>
              <w:pStyle w:val="Title"/>
              <w:numPr>
                <w:ilvl w:val="1"/>
                <w:numId w:val="70"/>
              </w:numPr>
              <w:rPr>
                <w:rFonts w:ascii="Calibri" w:hAnsi="Calibri" w:cs="Calibri"/>
                <w:sz w:val="28"/>
                <w:szCs w:val="28"/>
              </w:rPr>
            </w:pPr>
            <w:r w:rsidRPr="00F4521E">
              <w:rPr>
                <w:rFonts w:ascii="Calibri" w:hAnsi="Calibri" w:cs="Calibri"/>
                <w:sz w:val="28"/>
                <w:szCs w:val="28"/>
              </w:rPr>
              <w:t>Using assessment information to adapt teaching</w:t>
            </w:r>
          </w:p>
          <w:p w14:paraId="61438BA0" w14:textId="77777777" w:rsidR="00284865" w:rsidRPr="00F4521E" w:rsidRDefault="00284865" w:rsidP="00AB526A">
            <w:pPr>
              <w:pStyle w:val="Title"/>
              <w:rPr>
                <w:rFonts w:ascii="Calibri" w:hAnsi="Calibri" w:cs="Calibri"/>
                <w:sz w:val="28"/>
                <w:szCs w:val="28"/>
              </w:rPr>
            </w:pPr>
          </w:p>
          <w:p w14:paraId="7750725B" w14:textId="77777777" w:rsidR="00284865" w:rsidRPr="00F4521E" w:rsidRDefault="00284865" w:rsidP="00AB526A">
            <w:pPr>
              <w:pStyle w:val="Title"/>
              <w:rPr>
                <w:rFonts w:ascii="Calibri" w:hAnsi="Calibri" w:cs="Calibri"/>
                <w:sz w:val="28"/>
                <w:szCs w:val="28"/>
              </w:rPr>
            </w:pPr>
            <w:r w:rsidRPr="00F4521E">
              <w:rPr>
                <w:rFonts w:ascii="Calibri" w:hAnsi="Calibri" w:cs="Calibri"/>
                <w:sz w:val="28"/>
                <w:szCs w:val="28"/>
              </w:rPr>
              <w:t>7. Partnerships and Communication</w:t>
            </w:r>
          </w:p>
          <w:p w14:paraId="64400936" w14:textId="77777777" w:rsidR="00284865" w:rsidRPr="00F4521E" w:rsidRDefault="00284865" w:rsidP="00AB526A">
            <w:pPr>
              <w:pStyle w:val="Title"/>
              <w:numPr>
                <w:ilvl w:val="0"/>
                <w:numId w:val="71"/>
              </w:numPr>
              <w:rPr>
                <w:rFonts w:ascii="Calibri" w:hAnsi="Calibri" w:cs="Calibri"/>
                <w:sz w:val="28"/>
                <w:szCs w:val="28"/>
              </w:rPr>
            </w:pPr>
            <w:r w:rsidRPr="00F4521E">
              <w:rPr>
                <w:rFonts w:ascii="Calibri" w:hAnsi="Calibri" w:cs="Calibri"/>
                <w:sz w:val="28"/>
                <w:szCs w:val="28"/>
              </w:rPr>
              <w:t xml:space="preserve">Strengthen engagement with: </w:t>
            </w:r>
          </w:p>
          <w:p w14:paraId="07AE5C13" w14:textId="77777777" w:rsidR="00284865" w:rsidRPr="00F4521E" w:rsidRDefault="00284865" w:rsidP="00AB526A">
            <w:pPr>
              <w:pStyle w:val="Title"/>
              <w:numPr>
                <w:ilvl w:val="1"/>
                <w:numId w:val="71"/>
              </w:numPr>
              <w:rPr>
                <w:rFonts w:ascii="Calibri" w:hAnsi="Calibri" w:cs="Calibri"/>
                <w:sz w:val="28"/>
                <w:szCs w:val="28"/>
              </w:rPr>
            </w:pPr>
            <w:r w:rsidRPr="00F4521E">
              <w:rPr>
                <w:rFonts w:ascii="Calibri" w:hAnsi="Calibri" w:cs="Calibri"/>
                <w:sz w:val="28"/>
                <w:szCs w:val="28"/>
              </w:rPr>
              <w:t>Parents/carers (particularly through the IDP process)</w:t>
            </w:r>
          </w:p>
          <w:p w14:paraId="470EF741" w14:textId="77777777" w:rsidR="00284865" w:rsidRPr="00F4521E" w:rsidRDefault="00284865" w:rsidP="00AB526A">
            <w:pPr>
              <w:pStyle w:val="Title"/>
              <w:numPr>
                <w:ilvl w:val="1"/>
                <w:numId w:val="71"/>
              </w:numPr>
              <w:rPr>
                <w:rFonts w:ascii="Calibri" w:hAnsi="Calibri" w:cs="Calibri"/>
                <w:sz w:val="28"/>
                <w:szCs w:val="28"/>
              </w:rPr>
            </w:pPr>
            <w:r w:rsidRPr="00F4521E">
              <w:rPr>
                <w:rFonts w:ascii="Calibri" w:hAnsi="Calibri" w:cs="Calibri"/>
                <w:sz w:val="28"/>
                <w:szCs w:val="28"/>
              </w:rPr>
              <w:lastRenderedPageBreak/>
              <w:t>External agencies</w:t>
            </w:r>
          </w:p>
          <w:p w14:paraId="243054DA" w14:textId="77777777" w:rsidR="00284865" w:rsidRPr="00F4521E" w:rsidRDefault="00284865" w:rsidP="00AB526A">
            <w:pPr>
              <w:pStyle w:val="Title"/>
              <w:numPr>
                <w:ilvl w:val="0"/>
                <w:numId w:val="71"/>
              </w:numPr>
              <w:rPr>
                <w:rFonts w:ascii="Calibri" w:hAnsi="Calibri" w:cs="Calibri"/>
                <w:sz w:val="28"/>
                <w:szCs w:val="28"/>
              </w:rPr>
            </w:pPr>
            <w:r w:rsidRPr="00F4521E">
              <w:rPr>
                <w:rFonts w:ascii="Calibri" w:hAnsi="Calibri" w:cs="Calibri"/>
                <w:sz w:val="28"/>
                <w:szCs w:val="28"/>
              </w:rPr>
              <w:t xml:space="preserve">Ensure communication is: </w:t>
            </w:r>
          </w:p>
          <w:p w14:paraId="6D33F9AC" w14:textId="77777777" w:rsidR="00284865" w:rsidRPr="00F4521E" w:rsidRDefault="00284865" w:rsidP="00AB526A">
            <w:pPr>
              <w:pStyle w:val="Title"/>
              <w:numPr>
                <w:ilvl w:val="1"/>
                <w:numId w:val="71"/>
              </w:numPr>
              <w:rPr>
                <w:rFonts w:ascii="Calibri" w:hAnsi="Calibri" w:cs="Calibri"/>
                <w:sz w:val="28"/>
                <w:szCs w:val="28"/>
              </w:rPr>
            </w:pPr>
            <w:r w:rsidRPr="00F4521E">
              <w:rPr>
                <w:rFonts w:ascii="Calibri" w:hAnsi="Calibri" w:cs="Calibri"/>
                <w:sz w:val="28"/>
                <w:szCs w:val="28"/>
              </w:rPr>
              <w:t>Clear, consistent and collaborative</w:t>
            </w:r>
          </w:p>
          <w:p w14:paraId="7DFE2A73" w14:textId="77777777" w:rsidR="00284865" w:rsidRPr="00CD6E72" w:rsidRDefault="00284865" w:rsidP="00AB526A">
            <w:pPr>
              <w:pStyle w:val="Title"/>
              <w:numPr>
                <w:ilvl w:val="1"/>
                <w:numId w:val="71"/>
              </w:numPr>
              <w:rPr>
                <w:rFonts w:ascii="Calibri" w:hAnsi="Calibri" w:cs="Calibri"/>
                <w:sz w:val="28"/>
                <w:szCs w:val="28"/>
              </w:rPr>
            </w:pPr>
            <w:r w:rsidRPr="00F4521E">
              <w:rPr>
                <w:rFonts w:ascii="Calibri" w:hAnsi="Calibri" w:cs="Calibri"/>
                <w:sz w:val="28"/>
                <w:szCs w:val="28"/>
              </w:rPr>
              <w:t>Focused on supporting learner progress and wellbeing</w:t>
            </w:r>
          </w:p>
        </w:tc>
      </w:tr>
      <w:tr w:rsidR="00284865" w:rsidRPr="00AF571A" w14:paraId="7D2F1FAB" w14:textId="77777777" w:rsidTr="00AB526A">
        <w:trPr>
          <w:trHeight w:val="1415"/>
        </w:trPr>
        <w:tc>
          <w:tcPr>
            <w:tcW w:w="23360" w:type="dxa"/>
            <w:gridSpan w:val="7"/>
          </w:tcPr>
          <w:p w14:paraId="59921727" w14:textId="77777777" w:rsidR="00284865" w:rsidRPr="008C2FA2" w:rsidRDefault="00284865" w:rsidP="00AB526A">
            <w:pPr>
              <w:pStyle w:val="Title"/>
              <w:rPr>
                <w:rFonts w:ascii="Calibri" w:hAnsi="Calibri" w:cs="Calibri"/>
                <w:b/>
                <w:bCs/>
                <w:sz w:val="28"/>
                <w:szCs w:val="28"/>
              </w:rPr>
            </w:pPr>
            <w:r w:rsidRPr="008C2FA2">
              <w:rPr>
                <w:rFonts w:ascii="Calibri" w:hAnsi="Calibri" w:cs="Calibri"/>
                <w:b/>
                <w:bCs/>
                <w:sz w:val="28"/>
                <w:szCs w:val="28"/>
              </w:rPr>
              <w:lastRenderedPageBreak/>
              <w:t>Success Criteria / Impact</w:t>
            </w:r>
          </w:p>
          <w:p w14:paraId="548F2129" w14:textId="77777777" w:rsidR="00284865" w:rsidRPr="008C2FA2" w:rsidRDefault="00284865" w:rsidP="00AB526A">
            <w:pPr>
              <w:pStyle w:val="Title"/>
              <w:numPr>
                <w:ilvl w:val="0"/>
                <w:numId w:val="72"/>
              </w:numPr>
              <w:rPr>
                <w:rFonts w:ascii="Calibri" w:hAnsi="Calibri" w:cs="Calibri"/>
                <w:sz w:val="28"/>
                <w:szCs w:val="28"/>
              </w:rPr>
            </w:pPr>
            <w:r w:rsidRPr="008C2FA2">
              <w:rPr>
                <w:rFonts w:ascii="Calibri" w:hAnsi="Calibri" w:cs="Calibri"/>
                <w:sz w:val="28"/>
                <w:szCs w:val="28"/>
              </w:rPr>
              <w:t>Learners with ALN:</w:t>
            </w:r>
          </w:p>
          <w:p w14:paraId="11F8149D" w14:textId="77777777" w:rsidR="00284865" w:rsidRPr="008C2FA2" w:rsidRDefault="00284865" w:rsidP="00AB526A">
            <w:pPr>
              <w:pStyle w:val="Title"/>
              <w:numPr>
                <w:ilvl w:val="1"/>
                <w:numId w:val="72"/>
              </w:numPr>
              <w:rPr>
                <w:rFonts w:ascii="Calibri" w:hAnsi="Calibri" w:cs="Calibri"/>
                <w:sz w:val="28"/>
                <w:szCs w:val="28"/>
              </w:rPr>
            </w:pPr>
            <w:r w:rsidRPr="008C2FA2">
              <w:rPr>
                <w:rFonts w:ascii="Calibri" w:hAnsi="Calibri" w:cs="Calibri"/>
                <w:sz w:val="28"/>
                <w:szCs w:val="28"/>
              </w:rPr>
              <w:t>Make improved and more consistent progress across the curriculum</w:t>
            </w:r>
          </w:p>
          <w:p w14:paraId="753B8208" w14:textId="77777777" w:rsidR="00284865" w:rsidRPr="008C2FA2" w:rsidRDefault="00284865" w:rsidP="00AB526A">
            <w:pPr>
              <w:pStyle w:val="Title"/>
              <w:numPr>
                <w:ilvl w:val="1"/>
                <w:numId w:val="72"/>
              </w:numPr>
              <w:rPr>
                <w:rFonts w:ascii="Calibri" w:hAnsi="Calibri" w:cs="Calibri"/>
                <w:sz w:val="28"/>
                <w:szCs w:val="28"/>
              </w:rPr>
            </w:pPr>
            <w:r w:rsidRPr="008C2FA2">
              <w:rPr>
                <w:rFonts w:ascii="Calibri" w:hAnsi="Calibri" w:cs="Calibri"/>
                <w:sz w:val="28"/>
                <w:szCs w:val="28"/>
              </w:rPr>
              <w:t>Demonstrate increased independence and engagement in learning</w:t>
            </w:r>
          </w:p>
          <w:p w14:paraId="06F85330" w14:textId="77777777" w:rsidR="00284865" w:rsidRPr="008C2FA2" w:rsidRDefault="00284865" w:rsidP="00AB526A">
            <w:pPr>
              <w:pStyle w:val="Title"/>
              <w:numPr>
                <w:ilvl w:val="1"/>
                <w:numId w:val="72"/>
              </w:numPr>
              <w:rPr>
                <w:rFonts w:ascii="Calibri" w:hAnsi="Calibri" w:cs="Calibri"/>
                <w:sz w:val="28"/>
                <w:szCs w:val="28"/>
              </w:rPr>
            </w:pPr>
            <w:r w:rsidRPr="008C2FA2">
              <w:rPr>
                <w:rFonts w:ascii="Calibri" w:hAnsi="Calibri" w:cs="Calibri"/>
                <w:sz w:val="28"/>
                <w:szCs w:val="28"/>
              </w:rPr>
              <w:t>Experience improved wellbeing, inclusion and sense of belonging</w:t>
            </w:r>
          </w:p>
          <w:p w14:paraId="7F9C09A9" w14:textId="77777777" w:rsidR="00284865" w:rsidRPr="008C2FA2" w:rsidRDefault="00284865" w:rsidP="00AB526A">
            <w:pPr>
              <w:pStyle w:val="Title"/>
              <w:numPr>
                <w:ilvl w:val="0"/>
                <w:numId w:val="72"/>
              </w:numPr>
              <w:rPr>
                <w:rFonts w:ascii="Calibri" w:hAnsi="Calibri" w:cs="Calibri"/>
                <w:sz w:val="28"/>
                <w:szCs w:val="28"/>
              </w:rPr>
            </w:pPr>
            <w:r w:rsidRPr="008C2FA2">
              <w:rPr>
                <w:rFonts w:ascii="Calibri" w:hAnsi="Calibri" w:cs="Calibri"/>
                <w:sz w:val="28"/>
                <w:szCs w:val="28"/>
              </w:rPr>
              <w:t>Teaching:</w:t>
            </w:r>
          </w:p>
          <w:p w14:paraId="202BA590" w14:textId="77777777" w:rsidR="00284865" w:rsidRPr="008C2FA2" w:rsidRDefault="00284865" w:rsidP="00AB526A">
            <w:pPr>
              <w:pStyle w:val="Title"/>
              <w:numPr>
                <w:ilvl w:val="1"/>
                <w:numId w:val="72"/>
              </w:numPr>
              <w:rPr>
                <w:rFonts w:ascii="Calibri" w:hAnsi="Calibri" w:cs="Calibri"/>
                <w:sz w:val="28"/>
                <w:szCs w:val="28"/>
              </w:rPr>
            </w:pPr>
            <w:r w:rsidRPr="008C2FA2">
              <w:rPr>
                <w:rFonts w:ascii="Calibri" w:hAnsi="Calibri" w:cs="Calibri"/>
                <w:sz w:val="28"/>
                <w:szCs w:val="28"/>
              </w:rPr>
              <w:t>Is consistently inclusive and responsive across the school</w:t>
            </w:r>
          </w:p>
          <w:p w14:paraId="457B40E1" w14:textId="77777777" w:rsidR="00284865" w:rsidRPr="008C2FA2" w:rsidRDefault="00284865" w:rsidP="00AB526A">
            <w:pPr>
              <w:pStyle w:val="Title"/>
              <w:numPr>
                <w:ilvl w:val="1"/>
                <w:numId w:val="72"/>
              </w:numPr>
              <w:rPr>
                <w:rFonts w:ascii="Calibri" w:hAnsi="Calibri" w:cs="Calibri"/>
                <w:sz w:val="28"/>
                <w:szCs w:val="28"/>
              </w:rPr>
            </w:pPr>
            <w:r w:rsidRPr="008C2FA2">
              <w:rPr>
                <w:rFonts w:ascii="Calibri" w:hAnsi="Calibri" w:cs="Calibri"/>
                <w:sz w:val="28"/>
                <w:szCs w:val="28"/>
              </w:rPr>
              <w:t>Reflects clear use of assessment and IDP information</w:t>
            </w:r>
          </w:p>
          <w:p w14:paraId="2474E117" w14:textId="77777777" w:rsidR="00284865" w:rsidRPr="008C2FA2" w:rsidRDefault="00284865" w:rsidP="00AB526A">
            <w:pPr>
              <w:pStyle w:val="Title"/>
              <w:numPr>
                <w:ilvl w:val="0"/>
                <w:numId w:val="72"/>
              </w:numPr>
              <w:rPr>
                <w:rFonts w:ascii="Calibri" w:hAnsi="Calibri" w:cs="Calibri"/>
                <w:sz w:val="28"/>
                <w:szCs w:val="28"/>
              </w:rPr>
            </w:pPr>
            <w:r w:rsidRPr="008C2FA2">
              <w:rPr>
                <w:rFonts w:ascii="Calibri" w:hAnsi="Calibri" w:cs="Calibri"/>
                <w:sz w:val="28"/>
                <w:szCs w:val="28"/>
              </w:rPr>
              <w:t>Systems:</w:t>
            </w:r>
          </w:p>
          <w:p w14:paraId="32EBF1AB" w14:textId="77777777" w:rsidR="00284865" w:rsidRPr="008C2FA2" w:rsidRDefault="00284865" w:rsidP="00AB526A">
            <w:pPr>
              <w:pStyle w:val="Title"/>
              <w:numPr>
                <w:ilvl w:val="1"/>
                <w:numId w:val="72"/>
              </w:numPr>
              <w:rPr>
                <w:rFonts w:ascii="Calibri" w:hAnsi="Calibri" w:cs="Calibri"/>
                <w:sz w:val="28"/>
                <w:szCs w:val="28"/>
              </w:rPr>
            </w:pPr>
            <w:r w:rsidRPr="008C2FA2">
              <w:rPr>
                <w:rFonts w:ascii="Calibri" w:hAnsi="Calibri" w:cs="Calibri"/>
                <w:sz w:val="28"/>
                <w:szCs w:val="28"/>
              </w:rPr>
              <w:t>IDPs are high-quality and actively used to inform practice</w:t>
            </w:r>
          </w:p>
          <w:p w14:paraId="20A2FD72" w14:textId="77777777" w:rsidR="00284865" w:rsidRPr="008C2FA2" w:rsidRDefault="00284865" w:rsidP="00AB526A">
            <w:pPr>
              <w:pStyle w:val="Title"/>
              <w:numPr>
                <w:ilvl w:val="1"/>
                <w:numId w:val="72"/>
              </w:numPr>
              <w:rPr>
                <w:rFonts w:ascii="Calibri" w:hAnsi="Calibri" w:cs="Calibri"/>
                <w:sz w:val="28"/>
                <w:szCs w:val="28"/>
              </w:rPr>
            </w:pPr>
            <w:r w:rsidRPr="008C2FA2">
              <w:rPr>
                <w:rFonts w:ascii="Calibri" w:hAnsi="Calibri" w:cs="Calibri"/>
                <w:sz w:val="28"/>
                <w:szCs w:val="28"/>
              </w:rPr>
              <w:t>Interventions show clear impact and are regularly reviewed</w:t>
            </w:r>
          </w:p>
          <w:p w14:paraId="27E1CD77" w14:textId="77777777" w:rsidR="00284865" w:rsidRPr="008C2FA2" w:rsidRDefault="00284865" w:rsidP="00AB526A">
            <w:pPr>
              <w:pStyle w:val="Title"/>
              <w:numPr>
                <w:ilvl w:val="0"/>
                <w:numId w:val="72"/>
              </w:numPr>
              <w:rPr>
                <w:rFonts w:ascii="Calibri" w:hAnsi="Calibri" w:cs="Calibri"/>
                <w:sz w:val="28"/>
                <w:szCs w:val="28"/>
              </w:rPr>
            </w:pPr>
            <w:r w:rsidRPr="008C2FA2">
              <w:rPr>
                <w:rFonts w:ascii="Calibri" w:hAnsi="Calibri" w:cs="Calibri"/>
                <w:sz w:val="28"/>
                <w:szCs w:val="28"/>
              </w:rPr>
              <w:t>Equity:</w:t>
            </w:r>
          </w:p>
          <w:p w14:paraId="1C9419E9" w14:textId="77777777" w:rsidR="00284865" w:rsidRPr="008C2FA2" w:rsidRDefault="00284865" w:rsidP="00AB526A">
            <w:pPr>
              <w:pStyle w:val="Title"/>
              <w:numPr>
                <w:ilvl w:val="1"/>
                <w:numId w:val="72"/>
              </w:numPr>
              <w:rPr>
                <w:rFonts w:ascii="Calibri" w:hAnsi="Calibri" w:cs="Calibri"/>
                <w:sz w:val="28"/>
                <w:szCs w:val="28"/>
              </w:rPr>
            </w:pPr>
            <w:r w:rsidRPr="008C2FA2">
              <w:rPr>
                <w:rFonts w:ascii="Calibri" w:hAnsi="Calibri" w:cs="Calibri"/>
                <w:sz w:val="28"/>
                <w:szCs w:val="28"/>
              </w:rPr>
              <w:t>Gaps in progress, attendance and engagement between ALN and non-ALN learners reduce over time</w:t>
            </w:r>
          </w:p>
          <w:p w14:paraId="78B2C4A6" w14:textId="77777777" w:rsidR="00284865" w:rsidRPr="00AF571A" w:rsidRDefault="00284865" w:rsidP="00AB526A">
            <w:pPr>
              <w:pStyle w:val="Title"/>
              <w:rPr>
                <w:rFonts w:ascii="Calibri" w:hAnsi="Calibri" w:cs="Calibri"/>
                <w:b/>
                <w:bCs/>
                <w:sz w:val="28"/>
                <w:szCs w:val="28"/>
              </w:rPr>
            </w:pPr>
          </w:p>
        </w:tc>
      </w:tr>
      <w:tr w:rsidR="00284865" w:rsidRPr="00AF571A" w14:paraId="6E2EAAB1" w14:textId="77777777" w:rsidTr="00AB526A">
        <w:trPr>
          <w:trHeight w:val="416"/>
        </w:trPr>
        <w:tc>
          <w:tcPr>
            <w:tcW w:w="1838" w:type="dxa"/>
            <w:vMerge w:val="restart"/>
            <w:shd w:val="clear" w:color="auto" w:fill="B4C6E7" w:themeFill="accent1" w:themeFillTint="66"/>
            <w:vAlign w:val="center"/>
            <w:hideMark/>
          </w:tcPr>
          <w:p w14:paraId="13DEDDA2" w14:textId="77777777" w:rsidR="00284865" w:rsidRPr="00AF571A" w:rsidRDefault="00284865" w:rsidP="00AB526A">
            <w:pPr>
              <w:pStyle w:val="Heading3"/>
              <w:rPr>
                <w:rFonts w:ascii="Calibri" w:eastAsiaTheme="majorEastAsia" w:hAnsi="Calibri" w:cs="Calibri"/>
                <w:b w:val="0"/>
                <w:bCs w:val="0"/>
                <w:spacing w:val="-10"/>
                <w:kern w:val="28"/>
                <w:sz w:val="28"/>
                <w:szCs w:val="28"/>
              </w:rPr>
            </w:pPr>
            <w:r w:rsidRPr="00AF571A">
              <w:rPr>
                <w:rStyle w:val="Strong"/>
                <w:rFonts w:ascii="Calibri" w:hAnsi="Calibri" w:cs="Calibri"/>
                <w:b/>
                <w:bCs/>
                <w:sz w:val="28"/>
                <w:szCs w:val="28"/>
              </w:rPr>
              <w:t>Autumn Term</w:t>
            </w:r>
          </w:p>
        </w:tc>
        <w:tc>
          <w:tcPr>
            <w:tcW w:w="9131" w:type="dxa"/>
            <w:gridSpan w:val="2"/>
            <w:vAlign w:val="center"/>
          </w:tcPr>
          <w:p w14:paraId="67E942BA"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Audit current ALN provision, inclusive classroom practice and staff confidence</w:t>
            </w:r>
          </w:p>
        </w:tc>
        <w:tc>
          <w:tcPr>
            <w:tcW w:w="2871" w:type="dxa"/>
            <w:gridSpan w:val="2"/>
            <w:vAlign w:val="center"/>
          </w:tcPr>
          <w:p w14:paraId="7AB1C038"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ALNCo / SLT</w:t>
            </w:r>
          </w:p>
        </w:tc>
        <w:tc>
          <w:tcPr>
            <w:tcW w:w="9520" w:type="dxa"/>
            <w:gridSpan w:val="2"/>
            <w:vAlign w:val="center"/>
          </w:tcPr>
          <w:p w14:paraId="10281EB4"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Clear understanding of strengths, gaps and priorities</w:t>
            </w:r>
          </w:p>
        </w:tc>
      </w:tr>
      <w:tr w:rsidR="00284865" w:rsidRPr="00AF571A" w14:paraId="324010DA" w14:textId="77777777" w:rsidTr="00AB526A">
        <w:trPr>
          <w:trHeight w:val="409"/>
        </w:trPr>
        <w:tc>
          <w:tcPr>
            <w:tcW w:w="1838" w:type="dxa"/>
            <w:vMerge/>
            <w:shd w:val="clear" w:color="auto" w:fill="B4C6E7" w:themeFill="accent1" w:themeFillTint="66"/>
            <w:vAlign w:val="center"/>
            <w:hideMark/>
          </w:tcPr>
          <w:p w14:paraId="0F573733" w14:textId="77777777" w:rsidR="00284865" w:rsidRPr="00AF571A" w:rsidRDefault="00284865" w:rsidP="00AB526A">
            <w:pPr>
              <w:pStyle w:val="Heading3"/>
              <w:rPr>
                <w:rFonts w:ascii="Calibri" w:eastAsiaTheme="majorEastAsia" w:hAnsi="Calibri" w:cs="Calibri"/>
                <w:spacing w:val="-10"/>
                <w:kern w:val="28"/>
                <w:sz w:val="28"/>
                <w:szCs w:val="28"/>
              </w:rPr>
            </w:pPr>
          </w:p>
        </w:tc>
        <w:tc>
          <w:tcPr>
            <w:tcW w:w="9131" w:type="dxa"/>
            <w:gridSpan w:val="2"/>
            <w:vAlign w:val="center"/>
          </w:tcPr>
          <w:p w14:paraId="1FED4C69"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Review and refine the quality, consistency and usability of IDPs</w:t>
            </w:r>
          </w:p>
        </w:tc>
        <w:tc>
          <w:tcPr>
            <w:tcW w:w="2871" w:type="dxa"/>
            <w:gridSpan w:val="2"/>
            <w:vAlign w:val="center"/>
          </w:tcPr>
          <w:p w14:paraId="6D992A6A"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ALNCo</w:t>
            </w:r>
          </w:p>
        </w:tc>
        <w:tc>
          <w:tcPr>
            <w:tcW w:w="9520" w:type="dxa"/>
            <w:gridSpan w:val="2"/>
            <w:vAlign w:val="center"/>
          </w:tcPr>
          <w:p w14:paraId="27FD0F48"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IDPs become more precise, manageable and impactful</w:t>
            </w:r>
          </w:p>
        </w:tc>
      </w:tr>
      <w:tr w:rsidR="00284865" w:rsidRPr="00AF571A" w14:paraId="232AD47F" w14:textId="77777777" w:rsidTr="00AB526A">
        <w:trPr>
          <w:trHeight w:val="698"/>
        </w:trPr>
        <w:tc>
          <w:tcPr>
            <w:tcW w:w="1838" w:type="dxa"/>
            <w:vMerge/>
            <w:shd w:val="clear" w:color="auto" w:fill="B4C6E7" w:themeFill="accent1" w:themeFillTint="66"/>
            <w:vAlign w:val="center"/>
            <w:hideMark/>
          </w:tcPr>
          <w:p w14:paraId="5ED350E9" w14:textId="77777777" w:rsidR="00284865" w:rsidRPr="00AF571A" w:rsidRDefault="00284865" w:rsidP="00AB526A">
            <w:pPr>
              <w:pStyle w:val="Heading3"/>
              <w:rPr>
                <w:rFonts w:ascii="Calibri" w:eastAsiaTheme="majorEastAsia" w:hAnsi="Calibri" w:cs="Calibri"/>
                <w:spacing w:val="-10"/>
                <w:kern w:val="28"/>
                <w:sz w:val="28"/>
                <w:szCs w:val="28"/>
              </w:rPr>
            </w:pPr>
          </w:p>
        </w:tc>
        <w:tc>
          <w:tcPr>
            <w:tcW w:w="9131" w:type="dxa"/>
            <w:gridSpan w:val="2"/>
            <w:vAlign w:val="center"/>
          </w:tcPr>
          <w:p w14:paraId="6BD3F30D"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Provide whole-staff training on inclusive pedagogy and adaptive teaching strategies</w:t>
            </w:r>
          </w:p>
        </w:tc>
        <w:tc>
          <w:tcPr>
            <w:tcW w:w="2871" w:type="dxa"/>
            <w:gridSpan w:val="2"/>
            <w:vAlign w:val="center"/>
          </w:tcPr>
          <w:p w14:paraId="3D2035F4"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SLT / ALNCo</w:t>
            </w:r>
          </w:p>
        </w:tc>
        <w:tc>
          <w:tcPr>
            <w:tcW w:w="9520" w:type="dxa"/>
            <w:gridSpan w:val="2"/>
            <w:vAlign w:val="center"/>
          </w:tcPr>
          <w:p w14:paraId="17C2B1C7"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Improved staff confidence in meeting diverse needs in class</w:t>
            </w:r>
          </w:p>
        </w:tc>
      </w:tr>
      <w:tr w:rsidR="00284865" w:rsidRPr="00AF571A" w14:paraId="26DFC43C" w14:textId="77777777" w:rsidTr="00AB526A">
        <w:trPr>
          <w:trHeight w:val="850"/>
        </w:trPr>
        <w:tc>
          <w:tcPr>
            <w:tcW w:w="1838" w:type="dxa"/>
            <w:vMerge/>
            <w:shd w:val="clear" w:color="auto" w:fill="B4C6E7" w:themeFill="accent1" w:themeFillTint="66"/>
            <w:vAlign w:val="center"/>
            <w:hideMark/>
          </w:tcPr>
          <w:p w14:paraId="3D26BE44" w14:textId="77777777" w:rsidR="00284865" w:rsidRPr="00AF571A" w:rsidRDefault="00284865" w:rsidP="00AB526A">
            <w:pPr>
              <w:pStyle w:val="Heading3"/>
              <w:rPr>
                <w:rFonts w:ascii="Calibri" w:eastAsiaTheme="majorEastAsia" w:hAnsi="Calibri" w:cs="Calibri"/>
                <w:spacing w:val="-10"/>
                <w:kern w:val="28"/>
                <w:sz w:val="28"/>
                <w:szCs w:val="28"/>
              </w:rPr>
            </w:pPr>
          </w:p>
        </w:tc>
        <w:tc>
          <w:tcPr>
            <w:tcW w:w="9131" w:type="dxa"/>
            <w:gridSpan w:val="2"/>
            <w:vAlign w:val="center"/>
          </w:tcPr>
          <w:p w14:paraId="125DFE0A"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Identify priority learners and groups (linked to SDP targets) using assessment data</w:t>
            </w:r>
          </w:p>
        </w:tc>
        <w:tc>
          <w:tcPr>
            <w:tcW w:w="2871" w:type="dxa"/>
            <w:gridSpan w:val="2"/>
            <w:vAlign w:val="center"/>
          </w:tcPr>
          <w:p w14:paraId="3AE7761D"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SLT / ALNCo</w:t>
            </w:r>
          </w:p>
        </w:tc>
        <w:tc>
          <w:tcPr>
            <w:tcW w:w="9520" w:type="dxa"/>
            <w:gridSpan w:val="2"/>
            <w:vAlign w:val="center"/>
          </w:tcPr>
          <w:p w14:paraId="5CAAFE04"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Early identification of learners requiring support</w:t>
            </w:r>
          </w:p>
        </w:tc>
      </w:tr>
      <w:tr w:rsidR="00284865" w:rsidRPr="00AF571A" w14:paraId="5B2025D1" w14:textId="77777777" w:rsidTr="00AB526A">
        <w:trPr>
          <w:trHeight w:val="408"/>
        </w:trPr>
        <w:tc>
          <w:tcPr>
            <w:tcW w:w="1838" w:type="dxa"/>
            <w:vMerge/>
            <w:shd w:val="clear" w:color="auto" w:fill="B4C6E7" w:themeFill="accent1" w:themeFillTint="66"/>
            <w:vAlign w:val="center"/>
            <w:hideMark/>
          </w:tcPr>
          <w:p w14:paraId="7177F109" w14:textId="77777777" w:rsidR="00284865" w:rsidRPr="00AF571A" w:rsidRDefault="00284865" w:rsidP="00AB526A">
            <w:pPr>
              <w:pStyle w:val="Heading3"/>
              <w:rPr>
                <w:rFonts w:ascii="Calibri" w:eastAsiaTheme="majorEastAsia" w:hAnsi="Calibri" w:cs="Calibri"/>
                <w:spacing w:val="-10"/>
                <w:kern w:val="28"/>
                <w:sz w:val="28"/>
                <w:szCs w:val="28"/>
              </w:rPr>
            </w:pPr>
          </w:p>
        </w:tc>
        <w:tc>
          <w:tcPr>
            <w:tcW w:w="9131" w:type="dxa"/>
            <w:gridSpan w:val="2"/>
            <w:vAlign w:val="center"/>
          </w:tcPr>
          <w:p w14:paraId="2166CBCD"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Ensure alignment between IDPs, classroom provision and intervention planning</w:t>
            </w:r>
          </w:p>
        </w:tc>
        <w:tc>
          <w:tcPr>
            <w:tcW w:w="2871" w:type="dxa"/>
            <w:gridSpan w:val="2"/>
            <w:vAlign w:val="center"/>
          </w:tcPr>
          <w:p w14:paraId="7FA52FBE"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ALNCo / Class Teachers</w:t>
            </w:r>
          </w:p>
        </w:tc>
        <w:tc>
          <w:tcPr>
            <w:tcW w:w="9520" w:type="dxa"/>
            <w:gridSpan w:val="2"/>
            <w:vAlign w:val="center"/>
          </w:tcPr>
          <w:p w14:paraId="7F2575AB"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Stronger coherence in support for learners with ALN</w:t>
            </w:r>
          </w:p>
        </w:tc>
      </w:tr>
      <w:tr w:rsidR="00284865" w:rsidRPr="00AF571A" w14:paraId="6725FC40" w14:textId="77777777" w:rsidTr="00AB526A">
        <w:trPr>
          <w:trHeight w:val="429"/>
        </w:trPr>
        <w:tc>
          <w:tcPr>
            <w:tcW w:w="1838" w:type="dxa"/>
            <w:vMerge w:val="restart"/>
            <w:shd w:val="clear" w:color="auto" w:fill="B4C6E7" w:themeFill="accent1" w:themeFillTint="66"/>
            <w:vAlign w:val="center"/>
            <w:hideMark/>
          </w:tcPr>
          <w:p w14:paraId="7B57B723" w14:textId="77777777" w:rsidR="00284865" w:rsidRPr="00AF571A" w:rsidRDefault="00284865" w:rsidP="00AB526A">
            <w:pPr>
              <w:pStyle w:val="Heading3"/>
              <w:rPr>
                <w:rFonts w:ascii="Calibri" w:eastAsiaTheme="majorEastAsia" w:hAnsi="Calibri" w:cs="Calibri"/>
                <w:spacing w:val="-10"/>
                <w:kern w:val="28"/>
                <w:sz w:val="28"/>
                <w:szCs w:val="28"/>
              </w:rPr>
            </w:pPr>
            <w:r w:rsidRPr="00AF571A">
              <w:rPr>
                <w:rFonts w:ascii="Calibri" w:hAnsi="Calibri" w:cs="Calibri"/>
                <w:sz w:val="28"/>
                <w:szCs w:val="28"/>
              </w:rPr>
              <w:t>S</w:t>
            </w:r>
            <w:r w:rsidRPr="00AF571A">
              <w:rPr>
                <w:rStyle w:val="Strong"/>
                <w:rFonts w:ascii="Calibri" w:hAnsi="Calibri" w:cs="Calibri"/>
                <w:sz w:val="28"/>
                <w:szCs w:val="28"/>
              </w:rPr>
              <w:t>pring Term</w:t>
            </w:r>
          </w:p>
        </w:tc>
        <w:tc>
          <w:tcPr>
            <w:tcW w:w="9131" w:type="dxa"/>
            <w:gridSpan w:val="2"/>
            <w:vAlign w:val="center"/>
          </w:tcPr>
          <w:p w14:paraId="6F19AF5A"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Embed adaptive teaching strategies consistently across all classes</w:t>
            </w:r>
          </w:p>
        </w:tc>
        <w:tc>
          <w:tcPr>
            <w:tcW w:w="2871" w:type="dxa"/>
            <w:gridSpan w:val="2"/>
            <w:vAlign w:val="center"/>
          </w:tcPr>
          <w:p w14:paraId="4768F06D"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SLT / Phase Leaders</w:t>
            </w:r>
          </w:p>
        </w:tc>
        <w:tc>
          <w:tcPr>
            <w:tcW w:w="9520" w:type="dxa"/>
            <w:gridSpan w:val="2"/>
            <w:vAlign w:val="center"/>
          </w:tcPr>
          <w:p w14:paraId="1FDC729F"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Greater access to learning for all pupils</w:t>
            </w:r>
          </w:p>
        </w:tc>
      </w:tr>
      <w:tr w:rsidR="00284865" w:rsidRPr="00AF571A" w14:paraId="3FD381B9" w14:textId="77777777" w:rsidTr="00AB526A">
        <w:trPr>
          <w:trHeight w:val="393"/>
        </w:trPr>
        <w:tc>
          <w:tcPr>
            <w:tcW w:w="1838" w:type="dxa"/>
            <w:vMerge/>
            <w:shd w:val="clear" w:color="auto" w:fill="B4C6E7" w:themeFill="accent1" w:themeFillTint="66"/>
            <w:vAlign w:val="center"/>
            <w:hideMark/>
          </w:tcPr>
          <w:p w14:paraId="374B0FD2" w14:textId="77777777" w:rsidR="00284865" w:rsidRPr="00AF571A" w:rsidRDefault="00284865" w:rsidP="00AB526A">
            <w:pPr>
              <w:pStyle w:val="Heading3"/>
              <w:rPr>
                <w:rFonts w:ascii="Calibri" w:eastAsiaTheme="majorEastAsia" w:hAnsi="Calibri" w:cs="Calibri"/>
                <w:spacing w:val="-10"/>
                <w:kern w:val="28"/>
                <w:sz w:val="28"/>
                <w:szCs w:val="28"/>
              </w:rPr>
            </w:pPr>
          </w:p>
        </w:tc>
        <w:tc>
          <w:tcPr>
            <w:tcW w:w="9131" w:type="dxa"/>
            <w:gridSpan w:val="2"/>
            <w:vAlign w:val="center"/>
          </w:tcPr>
          <w:p w14:paraId="55AACCB2"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Monitor quality of classroom practice through learning walks and pupil voice</w:t>
            </w:r>
          </w:p>
        </w:tc>
        <w:tc>
          <w:tcPr>
            <w:tcW w:w="2871" w:type="dxa"/>
            <w:gridSpan w:val="2"/>
            <w:vAlign w:val="center"/>
          </w:tcPr>
          <w:p w14:paraId="147BA79A"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SLT / ALNCo</w:t>
            </w:r>
          </w:p>
        </w:tc>
        <w:tc>
          <w:tcPr>
            <w:tcW w:w="9520" w:type="dxa"/>
            <w:gridSpan w:val="2"/>
            <w:vAlign w:val="center"/>
          </w:tcPr>
          <w:p w14:paraId="66D977BD"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Increased consistency in inclusive teaching</w:t>
            </w:r>
          </w:p>
        </w:tc>
      </w:tr>
      <w:tr w:rsidR="00284865" w:rsidRPr="00AF571A" w14:paraId="08E456C4" w14:textId="77777777" w:rsidTr="00AB526A">
        <w:trPr>
          <w:trHeight w:val="427"/>
        </w:trPr>
        <w:tc>
          <w:tcPr>
            <w:tcW w:w="1838" w:type="dxa"/>
            <w:vMerge/>
            <w:shd w:val="clear" w:color="auto" w:fill="B4C6E7" w:themeFill="accent1" w:themeFillTint="66"/>
            <w:vAlign w:val="center"/>
            <w:hideMark/>
          </w:tcPr>
          <w:p w14:paraId="30247DE9" w14:textId="77777777" w:rsidR="00284865" w:rsidRPr="00AF571A" w:rsidRDefault="00284865" w:rsidP="00AB526A">
            <w:pPr>
              <w:pStyle w:val="Heading3"/>
              <w:rPr>
                <w:rFonts w:ascii="Calibri" w:eastAsiaTheme="majorEastAsia" w:hAnsi="Calibri" w:cs="Calibri"/>
                <w:spacing w:val="-10"/>
                <w:kern w:val="28"/>
                <w:sz w:val="28"/>
                <w:szCs w:val="28"/>
              </w:rPr>
            </w:pPr>
          </w:p>
        </w:tc>
        <w:tc>
          <w:tcPr>
            <w:tcW w:w="9131" w:type="dxa"/>
            <w:gridSpan w:val="2"/>
            <w:vAlign w:val="center"/>
          </w:tcPr>
          <w:p w14:paraId="02FF161C"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Review and evaluate impact of interventions and adjust provision accordingly</w:t>
            </w:r>
          </w:p>
        </w:tc>
        <w:tc>
          <w:tcPr>
            <w:tcW w:w="2871" w:type="dxa"/>
            <w:gridSpan w:val="2"/>
            <w:vAlign w:val="center"/>
          </w:tcPr>
          <w:p w14:paraId="0EFFE812"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ALNCo</w:t>
            </w:r>
          </w:p>
        </w:tc>
        <w:tc>
          <w:tcPr>
            <w:tcW w:w="9520" w:type="dxa"/>
            <w:gridSpan w:val="2"/>
            <w:vAlign w:val="center"/>
          </w:tcPr>
          <w:p w14:paraId="0A76C15A"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Interventions become more targeted and effective</w:t>
            </w:r>
          </w:p>
        </w:tc>
      </w:tr>
      <w:tr w:rsidR="00284865" w:rsidRPr="00AF571A" w14:paraId="146D2AC4" w14:textId="77777777" w:rsidTr="00AB526A">
        <w:trPr>
          <w:trHeight w:val="688"/>
        </w:trPr>
        <w:tc>
          <w:tcPr>
            <w:tcW w:w="1838" w:type="dxa"/>
            <w:vMerge/>
            <w:shd w:val="clear" w:color="auto" w:fill="B4C6E7" w:themeFill="accent1" w:themeFillTint="66"/>
            <w:vAlign w:val="center"/>
            <w:hideMark/>
          </w:tcPr>
          <w:p w14:paraId="3AE1521A" w14:textId="77777777" w:rsidR="00284865" w:rsidRPr="00AF571A" w:rsidRDefault="00284865" w:rsidP="00AB526A">
            <w:pPr>
              <w:pStyle w:val="Heading3"/>
              <w:rPr>
                <w:rFonts w:ascii="Calibri" w:eastAsiaTheme="majorEastAsia" w:hAnsi="Calibri" w:cs="Calibri"/>
                <w:spacing w:val="-10"/>
                <w:kern w:val="28"/>
                <w:sz w:val="28"/>
                <w:szCs w:val="28"/>
              </w:rPr>
            </w:pPr>
          </w:p>
        </w:tc>
        <w:tc>
          <w:tcPr>
            <w:tcW w:w="9131" w:type="dxa"/>
            <w:gridSpan w:val="2"/>
            <w:vAlign w:val="center"/>
          </w:tcPr>
          <w:p w14:paraId="7117926C"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Strengthen links between IDPs, assessment information and day-to-day teaching</w:t>
            </w:r>
          </w:p>
        </w:tc>
        <w:tc>
          <w:tcPr>
            <w:tcW w:w="2871" w:type="dxa"/>
            <w:gridSpan w:val="2"/>
            <w:vAlign w:val="center"/>
          </w:tcPr>
          <w:p w14:paraId="3059376A"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ALNCo / Assessment Lead</w:t>
            </w:r>
          </w:p>
        </w:tc>
        <w:tc>
          <w:tcPr>
            <w:tcW w:w="9520" w:type="dxa"/>
            <w:gridSpan w:val="2"/>
            <w:vAlign w:val="center"/>
          </w:tcPr>
          <w:p w14:paraId="69AFB2D9"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Teaching becomes more responsive to individual needs</w:t>
            </w:r>
          </w:p>
        </w:tc>
      </w:tr>
      <w:tr w:rsidR="00284865" w:rsidRPr="00AF571A" w14:paraId="175436D2" w14:textId="77777777" w:rsidTr="00AB526A">
        <w:trPr>
          <w:trHeight w:val="429"/>
        </w:trPr>
        <w:tc>
          <w:tcPr>
            <w:tcW w:w="1838" w:type="dxa"/>
            <w:vMerge/>
            <w:shd w:val="clear" w:color="auto" w:fill="B4C6E7" w:themeFill="accent1" w:themeFillTint="66"/>
            <w:vAlign w:val="center"/>
            <w:hideMark/>
          </w:tcPr>
          <w:p w14:paraId="3B0E6550" w14:textId="77777777" w:rsidR="00284865" w:rsidRPr="00AF571A" w:rsidRDefault="00284865" w:rsidP="00AB526A">
            <w:pPr>
              <w:pStyle w:val="Heading3"/>
              <w:rPr>
                <w:rFonts w:ascii="Calibri" w:eastAsiaTheme="majorEastAsia" w:hAnsi="Calibri" w:cs="Calibri"/>
                <w:spacing w:val="-10"/>
                <w:kern w:val="28"/>
                <w:sz w:val="28"/>
                <w:szCs w:val="28"/>
              </w:rPr>
            </w:pPr>
          </w:p>
        </w:tc>
        <w:tc>
          <w:tcPr>
            <w:tcW w:w="9131" w:type="dxa"/>
            <w:gridSpan w:val="2"/>
            <w:vAlign w:val="center"/>
          </w:tcPr>
          <w:p w14:paraId="32518C2C"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Provide coaching and support for staff where inclusive practice is less secure</w:t>
            </w:r>
          </w:p>
        </w:tc>
        <w:tc>
          <w:tcPr>
            <w:tcW w:w="2871" w:type="dxa"/>
            <w:gridSpan w:val="2"/>
            <w:vAlign w:val="center"/>
          </w:tcPr>
          <w:p w14:paraId="7D7B5337"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SLT / ALNCo</w:t>
            </w:r>
          </w:p>
        </w:tc>
        <w:tc>
          <w:tcPr>
            <w:tcW w:w="9520" w:type="dxa"/>
            <w:gridSpan w:val="2"/>
            <w:vAlign w:val="center"/>
          </w:tcPr>
          <w:p w14:paraId="7F346002"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Reduction in variability of practice across the school</w:t>
            </w:r>
          </w:p>
        </w:tc>
      </w:tr>
      <w:tr w:rsidR="00284865" w:rsidRPr="00AF571A" w14:paraId="1A67AC5D" w14:textId="77777777" w:rsidTr="00AB526A">
        <w:trPr>
          <w:trHeight w:val="420"/>
        </w:trPr>
        <w:tc>
          <w:tcPr>
            <w:tcW w:w="1838" w:type="dxa"/>
            <w:vMerge w:val="restart"/>
            <w:shd w:val="clear" w:color="auto" w:fill="B4C6E7" w:themeFill="accent1" w:themeFillTint="66"/>
            <w:vAlign w:val="center"/>
            <w:hideMark/>
          </w:tcPr>
          <w:p w14:paraId="14C7E724" w14:textId="77777777" w:rsidR="00284865" w:rsidRPr="00AF571A" w:rsidRDefault="00284865" w:rsidP="00AB526A">
            <w:pPr>
              <w:pStyle w:val="Heading3"/>
              <w:rPr>
                <w:rFonts w:ascii="Calibri" w:eastAsiaTheme="majorEastAsia" w:hAnsi="Calibri" w:cs="Calibri"/>
                <w:b w:val="0"/>
                <w:bCs w:val="0"/>
                <w:spacing w:val="-10"/>
                <w:kern w:val="28"/>
                <w:sz w:val="28"/>
                <w:szCs w:val="28"/>
              </w:rPr>
            </w:pPr>
            <w:r w:rsidRPr="00AF571A">
              <w:rPr>
                <w:rStyle w:val="Strong"/>
                <w:rFonts w:ascii="Calibri" w:hAnsi="Calibri" w:cs="Calibri"/>
                <w:b/>
                <w:bCs/>
                <w:sz w:val="28"/>
                <w:szCs w:val="28"/>
              </w:rPr>
              <w:t>Summer Term</w:t>
            </w:r>
          </w:p>
        </w:tc>
        <w:tc>
          <w:tcPr>
            <w:tcW w:w="9131" w:type="dxa"/>
            <w:gridSpan w:val="2"/>
            <w:vAlign w:val="center"/>
          </w:tcPr>
          <w:p w14:paraId="53FB032E"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Evaluate impact on progress, attendance and wellbeing of learners with ALN</w:t>
            </w:r>
          </w:p>
        </w:tc>
        <w:tc>
          <w:tcPr>
            <w:tcW w:w="2871" w:type="dxa"/>
            <w:gridSpan w:val="2"/>
            <w:vAlign w:val="center"/>
          </w:tcPr>
          <w:p w14:paraId="5FB5D0E7"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SLT / ALNCo</w:t>
            </w:r>
          </w:p>
        </w:tc>
        <w:tc>
          <w:tcPr>
            <w:tcW w:w="9520" w:type="dxa"/>
            <w:gridSpan w:val="2"/>
            <w:vAlign w:val="center"/>
          </w:tcPr>
          <w:p w14:paraId="5D1C1BE9"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Clear understanding of outcomes and improvement areas</w:t>
            </w:r>
          </w:p>
        </w:tc>
      </w:tr>
      <w:tr w:rsidR="00284865" w:rsidRPr="00AF571A" w14:paraId="7E756ABD" w14:textId="77777777" w:rsidTr="00AB526A">
        <w:trPr>
          <w:trHeight w:val="412"/>
        </w:trPr>
        <w:tc>
          <w:tcPr>
            <w:tcW w:w="1838" w:type="dxa"/>
            <w:vMerge/>
            <w:shd w:val="clear" w:color="auto" w:fill="B4C6E7" w:themeFill="accent1" w:themeFillTint="66"/>
            <w:vAlign w:val="center"/>
            <w:hideMark/>
          </w:tcPr>
          <w:p w14:paraId="164C22C9" w14:textId="77777777" w:rsidR="00284865" w:rsidRPr="00AF571A" w:rsidRDefault="00284865" w:rsidP="00AB526A">
            <w:pPr>
              <w:pStyle w:val="Heading3"/>
              <w:rPr>
                <w:rFonts w:ascii="Calibri" w:eastAsiaTheme="majorEastAsia" w:hAnsi="Calibri" w:cs="Calibri"/>
                <w:spacing w:val="-10"/>
                <w:kern w:val="28"/>
                <w:sz w:val="28"/>
                <w:szCs w:val="28"/>
              </w:rPr>
            </w:pPr>
          </w:p>
        </w:tc>
        <w:tc>
          <w:tcPr>
            <w:tcW w:w="9131" w:type="dxa"/>
            <w:gridSpan w:val="2"/>
            <w:vAlign w:val="center"/>
          </w:tcPr>
          <w:p w14:paraId="01DF38F0"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Review quality of inclusive teaching and consistency across year groups</w:t>
            </w:r>
          </w:p>
        </w:tc>
        <w:tc>
          <w:tcPr>
            <w:tcW w:w="2871" w:type="dxa"/>
            <w:gridSpan w:val="2"/>
            <w:vAlign w:val="center"/>
          </w:tcPr>
          <w:p w14:paraId="6B980057"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SLT</w:t>
            </w:r>
          </w:p>
        </w:tc>
        <w:tc>
          <w:tcPr>
            <w:tcW w:w="9520" w:type="dxa"/>
            <w:gridSpan w:val="2"/>
            <w:vAlign w:val="center"/>
          </w:tcPr>
          <w:p w14:paraId="4151E971"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Sustained improvements in classroom practice</w:t>
            </w:r>
          </w:p>
        </w:tc>
      </w:tr>
      <w:tr w:rsidR="00284865" w:rsidRPr="00AF571A" w14:paraId="4F3D90E7" w14:textId="77777777" w:rsidTr="00AB526A">
        <w:trPr>
          <w:trHeight w:val="405"/>
        </w:trPr>
        <w:tc>
          <w:tcPr>
            <w:tcW w:w="1838" w:type="dxa"/>
            <w:vMerge/>
            <w:shd w:val="clear" w:color="auto" w:fill="B4C6E7" w:themeFill="accent1" w:themeFillTint="66"/>
            <w:vAlign w:val="center"/>
            <w:hideMark/>
          </w:tcPr>
          <w:p w14:paraId="798CDAEE" w14:textId="77777777" w:rsidR="00284865" w:rsidRPr="00AF571A" w:rsidRDefault="00284865" w:rsidP="00AB526A">
            <w:pPr>
              <w:pStyle w:val="Heading3"/>
              <w:rPr>
                <w:rFonts w:ascii="Calibri" w:eastAsiaTheme="majorEastAsia" w:hAnsi="Calibri" w:cs="Calibri"/>
                <w:spacing w:val="-10"/>
                <w:kern w:val="28"/>
                <w:sz w:val="28"/>
                <w:szCs w:val="28"/>
              </w:rPr>
            </w:pPr>
          </w:p>
        </w:tc>
        <w:tc>
          <w:tcPr>
            <w:tcW w:w="9131" w:type="dxa"/>
            <w:gridSpan w:val="2"/>
            <w:vAlign w:val="center"/>
          </w:tcPr>
          <w:p w14:paraId="2BB7C97C"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Gather pupil voice and parent feedback on inclusion and support</w:t>
            </w:r>
          </w:p>
        </w:tc>
        <w:tc>
          <w:tcPr>
            <w:tcW w:w="2871" w:type="dxa"/>
            <w:gridSpan w:val="2"/>
            <w:vAlign w:val="center"/>
          </w:tcPr>
          <w:p w14:paraId="44B9589D"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ALNCo / Wellbeing Lead</w:t>
            </w:r>
          </w:p>
        </w:tc>
        <w:tc>
          <w:tcPr>
            <w:tcW w:w="9520" w:type="dxa"/>
            <w:gridSpan w:val="2"/>
            <w:vAlign w:val="center"/>
          </w:tcPr>
          <w:p w14:paraId="15894C37"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Stronger understanding of learner and family experience</w:t>
            </w:r>
          </w:p>
        </w:tc>
      </w:tr>
      <w:tr w:rsidR="00284865" w:rsidRPr="00AF571A" w14:paraId="4A1FDC04" w14:textId="77777777" w:rsidTr="00AB526A">
        <w:trPr>
          <w:trHeight w:val="425"/>
        </w:trPr>
        <w:tc>
          <w:tcPr>
            <w:tcW w:w="1838" w:type="dxa"/>
            <w:vMerge/>
            <w:shd w:val="clear" w:color="auto" w:fill="B4C6E7" w:themeFill="accent1" w:themeFillTint="66"/>
            <w:vAlign w:val="center"/>
            <w:hideMark/>
          </w:tcPr>
          <w:p w14:paraId="07ECCD3B" w14:textId="77777777" w:rsidR="00284865" w:rsidRPr="00AF571A" w:rsidRDefault="00284865" w:rsidP="00AB526A">
            <w:pPr>
              <w:pStyle w:val="Heading3"/>
              <w:rPr>
                <w:rFonts w:ascii="Calibri" w:eastAsiaTheme="majorEastAsia" w:hAnsi="Calibri" w:cs="Calibri"/>
                <w:spacing w:val="-10"/>
                <w:kern w:val="28"/>
                <w:sz w:val="28"/>
                <w:szCs w:val="28"/>
              </w:rPr>
            </w:pPr>
          </w:p>
        </w:tc>
        <w:tc>
          <w:tcPr>
            <w:tcW w:w="9131" w:type="dxa"/>
            <w:gridSpan w:val="2"/>
            <w:vAlign w:val="center"/>
          </w:tcPr>
          <w:p w14:paraId="228A05B6"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Identify next steps and priorities for ALN development</w:t>
            </w:r>
          </w:p>
        </w:tc>
        <w:tc>
          <w:tcPr>
            <w:tcW w:w="2871" w:type="dxa"/>
            <w:gridSpan w:val="2"/>
            <w:vAlign w:val="center"/>
          </w:tcPr>
          <w:p w14:paraId="2409D037"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SLT / ALNCo</w:t>
            </w:r>
          </w:p>
        </w:tc>
        <w:tc>
          <w:tcPr>
            <w:tcW w:w="9520" w:type="dxa"/>
            <w:gridSpan w:val="2"/>
            <w:vAlign w:val="center"/>
          </w:tcPr>
          <w:p w14:paraId="27859131"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Informed forward planning</w:t>
            </w:r>
          </w:p>
        </w:tc>
      </w:tr>
      <w:tr w:rsidR="00284865" w:rsidRPr="00AF571A" w14:paraId="75DA5D1B" w14:textId="77777777" w:rsidTr="00AB526A">
        <w:trPr>
          <w:trHeight w:val="537"/>
        </w:trPr>
        <w:tc>
          <w:tcPr>
            <w:tcW w:w="1838" w:type="dxa"/>
            <w:vMerge/>
            <w:shd w:val="clear" w:color="auto" w:fill="B4C6E7" w:themeFill="accent1" w:themeFillTint="66"/>
            <w:vAlign w:val="center"/>
            <w:hideMark/>
          </w:tcPr>
          <w:p w14:paraId="43486FC7" w14:textId="77777777" w:rsidR="00284865" w:rsidRPr="00AF571A" w:rsidRDefault="00284865" w:rsidP="00AB526A">
            <w:pPr>
              <w:pStyle w:val="Heading3"/>
              <w:rPr>
                <w:rFonts w:ascii="Calibri" w:eastAsiaTheme="majorEastAsia" w:hAnsi="Calibri" w:cs="Calibri"/>
                <w:spacing w:val="-10"/>
                <w:kern w:val="28"/>
                <w:sz w:val="28"/>
                <w:szCs w:val="28"/>
              </w:rPr>
            </w:pPr>
          </w:p>
        </w:tc>
        <w:tc>
          <w:tcPr>
            <w:tcW w:w="9131" w:type="dxa"/>
            <w:gridSpan w:val="2"/>
            <w:vAlign w:val="center"/>
          </w:tcPr>
          <w:p w14:paraId="4CF4F577"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Feed evaluation into next SDP cycle</w:t>
            </w:r>
          </w:p>
        </w:tc>
        <w:tc>
          <w:tcPr>
            <w:tcW w:w="2871" w:type="dxa"/>
            <w:gridSpan w:val="2"/>
            <w:vAlign w:val="center"/>
          </w:tcPr>
          <w:p w14:paraId="6C79BDB4"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Headteacher / SLT</w:t>
            </w:r>
          </w:p>
        </w:tc>
        <w:tc>
          <w:tcPr>
            <w:tcW w:w="9520" w:type="dxa"/>
            <w:gridSpan w:val="2"/>
            <w:vAlign w:val="center"/>
          </w:tcPr>
          <w:p w14:paraId="156F9CAD" w14:textId="77777777" w:rsidR="00284865" w:rsidRPr="00AF571A" w:rsidRDefault="00284865" w:rsidP="00AB526A">
            <w:pPr>
              <w:pStyle w:val="Heading3"/>
              <w:rPr>
                <w:rFonts w:ascii="Calibri" w:hAnsi="Calibri" w:cs="Calibri"/>
                <w:b w:val="0"/>
                <w:bCs w:val="0"/>
                <w:sz w:val="28"/>
                <w:szCs w:val="28"/>
              </w:rPr>
            </w:pPr>
            <w:r w:rsidRPr="00AF571A">
              <w:rPr>
                <w:rFonts w:ascii="Calibri" w:hAnsi="Calibri" w:cs="Calibri"/>
                <w:b w:val="0"/>
                <w:bCs w:val="0"/>
                <w:sz w:val="28"/>
                <w:szCs w:val="28"/>
              </w:rPr>
              <w:t>ALN fully integrated into ongoing school improvement</w:t>
            </w:r>
          </w:p>
        </w:tc>
      </w:tr>
    </w:tbl>
    <w:p w14:paraId="0CCAD744" w14:textId="77777777" w:rsidR="00CA7F2D" w:rsidRPr="00CA7F2D" w:rsidRDefault="00CA7F2D" w:rsidP="00CA7F2D"/>
    <w:p w14:paraId="4817A556" w14:textId="77777777" w:rsidR="00CA7F2D" w:rsidRPr="00CA7F2D" w:rsidRDefault="00CA7F2D" w:rsidP="00CA7F2D"/>
    <w:p w14:paraId="1A4D385B" w14:textId="6BB3EBAC" w:rsidR="003C1840" w:rsidRPr="00284865" w:rsidRDefault="003C1840" w:rsidP="000577BF">
      <w:pPr>
        <w:rPr>
          <w:rFonts w:asciiTheme="majorHAnsi" w:eastAsiaTheme="majorEastAsia" w:hAnsiTheme="majorHAnsi" w:cstheme="majorBidi"/>
          <w:spacing w:val="-10"/>
          <w:kern w:val="28"/>
          <w:sz w:val="56"/>
          <w:szCs w:val="56"/>
        </w:rPr>
        <w:sectPr w:rsidR="003C1840" w:rsidRPr="00284865" w:rsidSect="0024024B">
          <w:pgSz w:w="25912" w:h="17288" w:orient="landscape" w:code="121"/>
          <w:pgMar w:top="1440" w:right="1440" w:bottom="709" w:left="1440" w:header="709" w:footer="709" w:gutter="0"/>
          <w:cols w:space="708"/>
          <w:docGrid w:linePitch="360"/>
        </w:sectPr>
      </w:pPr>
    </w:p>
    <w:p w14:paraId="70390727" w14:textId="2A353DAB" w:rsidR="00284865" w:rsidRPr="00284865" w:rsidRDefault="00284865" w:rsidP="00284865">
      <w:pPr>
        <w:jc w:val="center"/>
        <w:rPr>
          <w:rFonts w:cstheme="minorHAnsi"/>
          <w:b/>
          <w:bCs/>
          <w:sz w:val="24"/>
          <w:szCs w:val="24"/>
        </w:rPr>
      </w:pPr>
      <w:r w:rsidRPr="00284865">
        <w:rPr>
          <w:rFonts w:cstheme="minorHAnsi"/>
          <w:b/>
          <w:bCs/>
          <w:sz w:val="24"/>
          <w:szCs w:val="24"/>
        </w:rPr>
        <w:lastRenderedPageBreak/>
        <w:t>Identifying the schools ongoing priorities</w:t>
      </w:r>
    </w:p>
    <w:p w14:paraId="29E168B2" w14:textId="77777777" w:rsidR="00284865" w:rsidRDefault="00284865" w:rsidP="000577BF">
      <w:pPr>
        <w:rPr>
          <w:rFonts w:cstheme="minorHAnsi"/>
          <w:sz w:val="24"/>
          <w:szCs w:val="24"/>
        </w:rPr>
      </w:pPr>
    </w:p>
    <w:p w14:paraId="3DF8212D" w14:textId="56D44ED7" w:rsidR="000577BF" w:rsidRPr="000577BF" w:rsidRDefault="000577BF" w:rsidP="000577BF">
      <w:pPr>
        <w:rPr>
          <w:rFonts w:cstheme="minorHAnsi"/>
          <w:sz w:val="24"/>
          <w:szCs w:val="24"/>
        </w:rPr>
      </w:pPr>
      <w:r w:rsidRPr="000577BF">
        <w:rPr>
          <w:rFonts w:cstheme="minorHAnsi"/>
          <w:sz w:val="24"/>
          <w:szCs w:val="24"/>
        </w:rPr>
        <w:t>The priorities identified within this School Development Plan are directly informed by whole-school self-evaluation, including detailed analysis of assessment information, and align closely with Estyn’s 2026 inspection framework.</w:t>
      </w:r>
    </w:p>
    <w:p w14:paraId="731D9DE0" w14:textId="77777777" w:rsidR="000577BF" w:rsidRPr="000577BF" w:rsidRDefault="000577BF" w:rsidP="000577BF">
      <w:pPr>
        <w:rPr>
          <w:rFonts w:cstheme="minorHAnsi"/>
          <w:sz w:val="24"/>
          <w:szCs w:val="24"/>
        </w:rPr>
      </w:pPr>
      <w:r w:rsidRPr="000577BF">
        <w:rPr>
          <w:rFonts w:cstheme="minorHAnsi"/>
          <w:sz w:val="24"/>
          <w:szCs w:val="24"/>
        </w:rPr>
        <w:t>Inspection-aligned evaluation highlights that, while the school has strong inclusive systems and improving progress across many cohorts, there remain key areas for development. In particular:</w:t>
      </w:r>
    </w:p>
    <w:p w14:paraId="523E951B" w14:textId="77777777" w:rsidR="000577BF" w:rsidRPr="000577BF" w:rsidRDefault="000577BF" w:rsidP="000577BF">
      <w:pPr>
        <w:numPr>
          <w:ilvl w:val="0"/>
          <w:numId w:val="73"/>
        </w:numPr>
        <w:rPr>
          <w:rFonts w:cstheme="minorHAnsi"/>
          <w:sz w:val="24"/>
          <w:szCs w:val="24"/>
        </w:rPr>
      </w:pPr>
      <w:r w:rsidRPr="000577BF">
        <w:rPr>
          <w:rFonts w:cstheme="minorHAnsi"/>
          <w:sz w:val="24"/>
          <w:szCs w:val="24"/>
        </w:rPr>
        <w:t>inconsistent early reading outcomes</w:t>
      </w:r>
    </w:p>
    <w:p w14:paraId="45EB1B07" w14:textId="77777777" w:rsidR="000577BF" w:rsidRPr="000577BF" w:rsidRDefault="000577BF" w:rsidP="000577BF">
      <w:pPr>
        <w:numPr>
          <w:ilvl w:val="0"/>
          <w:numId w:val="73"/>
        </w:numPr>
        <w:rPr>
          <w:rFonts w:cstheme="minorHAnsi"/>
          <w:sz w:val="24"/>
          <w:szCs w:val="24"/>
        </w:rPr>
      </w:pPr>
      <w:r w:rsidRPr="000577BF">
        <w:rPr>
          <w:rFonts w:cstheme="minorHAnsi"/>
          <w:sz w:val="24"/>
          <w:szCs w:val="24"/>
        </w:rPr>
        <w:t>variable phonics progression</w:t>
      </w:r>
    </w:p>
    <w:p w14:paraId="6778BCCC" w14:textId="77777777" w:rsidR="000577BF" w:rsidRPr="000577BF" w:rsidRDefault="000577BF" w:rsidP="000577BF">
      <w:pPr>
        <w:numPr>
          <w:ilvl w:val="0"/>
          <w:numId w:val="73"/>
        </w:numPr>
        <w:rPr>
          <w:rFonts w:cstheme="minorHAnsi"/>
          <w:sz w:val="24"/>
          <w:szCs w:val="24"/>
        </w:rPr>
      </w:pPr>
      <w:r w:rsidRPr="000577BF">
        <w:rPr>
          <w:rFonts w:cstheme="minorHAnsi"/>
          <w:sz w:val="24"/>
          <w:szCs w:val="24"/>
        </w:rPr>
        <w:t>slower rates of progress for vulnerable learners, especially those with ALN</w:t>
      </w:r>
    </w:p>
    <w:p w14:paraId="1DEFD579" w14:textId="77777777" w:rsidR="000577BF" w:rsidRPr="000577BF" w:rsidRDefault="000577BF" w:rsidP="000577BF">
      <w:pPr>
        <w:numPr>
          <w:ilvl w:val="0"/>
          <w:numId w:val="73"/>
        </w:numPr>
        <w:rPr>
          <w:rFonts w:cstheme="minorHAnsi"/>
          <w:sz w:val="24"/>
          <w:szCs w:val="24"/>
        </w:rPr>
      </w:pPr>
      <w:r w:rsidRPr="000577BF">
        <w:rPr>
          <w:rFonts w:cstheme="minorHAnsi"/>
          <w:sz w:val="24"/>
          <w:szCs w:val="24"/>
        </w:rPr>
        <w:t>variability in the use of assessment information to inform teaching</w:t>
      </w:r>
    </w:p>
    <w:p w14:paraId="14DD43FF" w14:textId="77777777" w:rsidR="000577BF" w:rsidRPr="000577BF" w:rsidRDefault="000577BF" w:rsidP="000577BF">
      <w:pPr>
        <w:rPr>
          <w:rFonts w:cstheme="minorHAnsi"/>
          <w:sz w:val="24"/>
          <w:szCs w:val="24"/>
        </w:rPr>
      </w:pPr>
      <w:r w:rsidRPr="000577BF">
        <w:rPr>
          <w:rFonts w:cstheme="minorHAnsi"/>
          <w:sz w:val="24"/>
          <w:szCs w:val="24"/>
        </w:rPr>
        <w:t>These findings are explicitly addressed within the SDP priorities as follows:</w:t>
      </w:r>
    </w:p>
    <w:p w14:paraId="07865A98" w14:textId="79872044" w:rsidR="000577BF" w:rsidRPr="000577BF" w:rsidRDefault="000577BF" w:rsidP="000577BF">
      <w:pPr>
        <w:rPr>
          <w:rFonts w:cstheme="minorHAnsi"/>
          <w:sz w:val="24"/>
          <w:szCs w:val="24"/>
        </w:rPr>
      </w:pPr>
    </w:p>
    <w:p w14:paraId="484E1B3C" w14:textId="7D17EEB1" w:rsidR="000577BF" w:rsidRPr="000577BF" w:rsidRDefault="000577BF" w:rsidP="000577BF">
      <w:pPr>
        <w:rPr>
          <w:rFonts w:cstheme="minorHAnsi"/>
          <w:b/>
          <w:bCs/>
          <w:sz w:val="24"/>
          <w:szCs w:val="24"/>
        </w:rPr>
      </w:pPr>
      <w:r w:rsidRPr="000577BF">
        <w:rPr>
          <w:rFonts w:cstheme="minorHAnsi"/>
          <w:b/>
          <w:bCs/>
          <w:sz w:val="24"/>
          <w:szCs w:val="24"/>
        </w:rPr>
        <w:t>Target 1 – Literacy (Reading and Phonics)</w:t>
      </w:r>
    </w:p>
    <w:p w14:paraId="7777B877" w14:textId="18CF6D84" w:rsidR="000577BF" w:rsidRPr="000577BF" w:rsidRDefault="00516315" w:rsidP="000577BF">
      <w:pPr>
        <w:rPr>
          <w:rFonts w:cstheme="minorHAnsi"/>
          <w:sz w:val="24"/>
          <w:szCs w:val="24"/>
        </w:rPr>
      </w:pPr>
      <w:r w:rsidRPr="00516315">
        <w:rPr>
          <w:rFonts w:cstheme="minorHAnsi"/>
          <w:sz w:val="24"/>
          <w:szCs w:val="24"/>
        </w:rPr>
        <w:t>Evaluation</w:t>
      </w:r>
      <w:r w:rsidR="000577BF" w:rsidRPr="000577BF">
        <w:rPr>
          <w:rFonts w:cstheme="minorHAnsi"/>
          <w:sz w:val="24"/>
          <w:szCs w:val="24"/>
        </w:rPr>
        <w:t xml:space="preserve"> Recommendation Link:</w:t>
      </w:r>
      <w:r w:rsidR="000577BF" w:rsidRPr="000577BF">
        <w:rPr>
          <w:rFonts w:cstheme="minorHAnsi"/>
          <w:sz w:val="24"/>
          <w:szCs w:val="24"/>
        </w:rPr>
        <w:br/>
        <w:t>Improve early reading outcomes and secure consistent phonics progression across the school</w:t>
      </w:r>
    </w:p>
    <w:p w14:paraId="46ECAE1B" w14:textId="77777777" w:rsidR="000577BF" w:rsidRPr="000577BF" w:rsidRDefault="000577BF" w:rsidP="000577BF">
      <w:pPr>
        <w:rPr>
          <w:rFonts w:cstheme="minorHAnsi"/>
          <w:sz w:val="24"/>
          <w:szCs w:val="24"/>
        </w:rPr>
      </w:pPr>
      <w:r w:rsidRPr="000577BF">
        <w:rPr>
          <w:rFonts w:cstheme="minorHAnsi"/>
          <w:sz w:val="24"/>
          <w:szCs w:val="24"/>
        </w:rPr>
        <w:t>SDP Response:</w:t>
      </w:r>
      <w:r w:rsidRPr="000577BF">
        <w:rPr>
          <w:rFonts w:cstheme="minorHAnsi"/>
          <w:sz w:val="24"/>
          <w:szCs w:val="24"/>
        </w:rPr>
        <w:br/>
        <w:t>Target 1 provides a direct and well-defined response through:</w:t>
      </w:r>
    </w:p>
    <w:p w14:paraId="00E02BD6" w14:textId="77777777" w:rsidR="000577BF" w:rsidRPr="000577BF" w:rsidRDefault="000577BF" w:rsidP="000577BF">
      <w:pPr>
        <w:numPr>
          <w:ilvl w:val="0"/>
          <w:numId w:val="74"/>
        </w:numPr>
        <w:rPr>
          <w:rFonts w:cstheme="minorHAnsi"/>
          <w:sz w:val="24"/>
          <w:szCs w:val="24"/>
        </w:rPr>
      </w:pPr>
      <w:r w:rsidRPr="000577BF">
        <w:rPr>
          <w:rFonts w:cstheme="minorHAnsi"/>
          <w:sz w:val="24"/>
          <w:szCs w:val="24"/>
        </w:rPr>
        <w:t>implementation of a systematic, whole-school phonics programme (Monster Phonics)</w:t>
      </w:r>
    </w:p>
    <w:p w14:paraId="32FE650B" w14:textId="77777777" w:rsidR="000577BF" w:rsidRPr="000577BF" w:rsidRDefault="000577BF" w:rsidP="000577BF">
      <w:pPr>
        <w:numPr>
          <w:ilvl w:val="0"/>
          <w:numId w:val="74"/>
        </w:numPr>
        <w:rPr>
          <w:rFonts w:cstheme="minorHAnsi"/>
          <w:sz w:val="24"/>
          <w:szCs w:val="24"/>
        </w:rPr>
      </w:pPr>
      <w:r w:rsidRPr="000577BF">
        <w:rPr>
          <w:rFonts w:cstheme="minorHAnsi"/>
          <w:sz w:val="24"/>
          <w:szCs w:val="24"/>
        </w:rPr>
        <w:t>focus on accelerated progress in early reading and spelling</w:t>
      </w:r>
    </w:p>
    <w:p w14:paraId="64772898" w14:textId="72D50774" w:rsidR="000577BF" w:rsidRPr="000577BF" w:rsidRDefault="000577BF" w:rsidP="000577BF">
      <w:pPr>
        <w:numPr>
          <w:ilvl w:val="0"/>
          <w:numId w:val="74"/>
        </w:numPr>
        <w:rPr>
          <w:rFonts w:cstheme="minorHAnsi"/>
          <w:sz w:val="24"/>
          <w:szCs w:val="24"/>
        </w:rPr>
      </w:pPr>
      <w:r w:rsidRPr="000577BF">
        <w:rPr>
          <w:rFonts w:cstheme="minorHAnsi"/>
          <w:sz w:val="24"/>
          <w:szCs w:val="24"/>
        </w:rPr>
        <w:t xml:space="preserve">explicit aim to reduce the gap between reading age and chronological age </w:t>
      </w:r>
    </w:p>
    <w:p w14:paraId="4A5D2D24" w14:textId="77777777" w:rsidR="000577BF" w:rsidRPr="000577BF" w:rsidRDefault="000577BF" w:rsidP="000577BF">
      <w:pPr>
        <w:rPr>
          <w:rFonts w:cstheme="minorHAnsi"/>
          <w:sz w:val="24"/>
          <w:szCs w:val="24"/>
        </w:rPr>
      </w:pPr>
      <w:r w:rsidRPr="000577BF">
        <w:rPr>
          <w:rFonts w:cstheme="minorHAnsi"/>
          <w:sz w:val="24"/>
          <w:szCs w:val="24"/>
        </w:rPr>
        <w:t>This priority addresses the key inspection finding that:</w:t>
      </w:r>
    </w:p>
    <w:p w14:paraId="73999F08" w14:textId="77777777" w:rsidR="000577BF" w:rsidRPr="000577BF" w:rsidRDefault="000577BF" w:rsidP="000577BF">
      <w:pPr>
        <w:numPr>
          <w:ilvl w:val="0"/>
          <w:numId w:val="75"/>
        </w:numPr>
        <w:rPr>
          <w:rFonts w:cstheme="minorHAnsi"/>
          <w:sz w:val="24"/>
          <w:szCs w:val="24"/>
        </w:rPr>
      </w:pPr>
      <w:r w:rsidRPr="000577BF">
        <w:rPr>
          <w:rFonts w:cstheme="minorHAnsi"/>
          <w:sz w:val="24"/>
          <w:szCs w:val="24"/>
        </w:rPr>
        <w:t>too many learners have insecure phonics knowledge beyond expected stages</w:t>
      </w:r>
    </w:p>
    <w:p w14:paraId="6776F7C1" w14:textId="77777777" w:rsidR="000577BF" w:rsidRPr="000577BF" w:rsidRDefault="000577BF" w:rsidP="000577BF">
      <w:pPr>
        <w:numPr>
          <w:ilvl w:val="0"/>
          <w:numId w:val="75"/>
        </w:numPr>
        <w:rPr>
          <w:rFonts w:cstheme="minorHAnsi"/>
          <w:sz w:val="24"/>
          <w:szCs w:val="24"/>
        </w:rPr>
      </w:pPr>
      <w:r w:rsidRPr="000577BF">
        <w:rPr>
          <w:rFonts w:cstheme="minorHAnsi"/>
          <w:sz w:val="24"/>
          <w:szCs w:val="24"/>
        </w:rPr>
        <w:t>early reading skills are not consistently secure across cohorts</w:t>
      </w:r>
    </w:p>
    <w:p w14:paraId="5A0B9F12" w14:textId="4FEDCAD6" w:rsidR="000577BF" w:rsidRPr="000577BF" w:rsidRDefault="000577BF" w:rsidP="000577BF">
      <w:pPr>
        <w:rPr>
          <w:rFonts w:cstheme="minorHAnsi"/>
          <w:sz w:val="24"/>
          <w:szCs w:val="24"/>
        </w:rPr>
      </w:pPr>
    </w:p>
    <w:p w14:paraId="0AE26E54" w14:textId="414CDC00" w:rsidR="000577BF" w:rsidRPr="000577BF" w:rsidRDefault="000577BF" w:rsidP="000577BF">
      <w:pPr>
        <w:rPr>
          <w:rFonts w:cstheme="minorHAnsi"/>
          <w:b/>
          <w:bCs/>
          <w:sz w:val="24"/>
          <w:szCs w:val="24"/>
        </w:rPr>
      </w:pPr>
      <w:r w:rsidRPr="000577BF">
        <w:rPr>
          <w:rFonts w:cstheme="minorHAnsi"/>
          <w:b/>
          <w:bCs/>
          <w:sz w:val="24"/>
          <w:szCs w:val="24"/>
        </w:rPr>
        <w:t>Target 2 – Attendance and Engagement</w:t>
      </w:r>
    </w:p>
    <w:p w14:paraId="2BAF3880" w14:textId="63C5888B" w:rsidR="000577BF" w:rsidRPr="000577BF" w:rsidRDefault="00516315" w:rsidP="000577BF">
      <w:pPr>
        <w:rPr>
          <w:rFonts w:cstheme="minorHAnsi"/>
          <w:sz w:val="24"/>
          <w:szCs w:val="24"/>
        </w:rPr>
      </w:pPr>
      <w:r w:rsidRPr="00516315">
        <w:rPr>
          <w:rFonts w:cstheme="minorHAnsi"/>
          <w:sz w:val="24"/>
          <w:szCs w:val="24"/>
        </w:rPr>
        <w:t>Evaluation</w:t>
      </w:r>
      <w:r w:rsidRPr="000577BF">
        <w:rPr>
          <w:rFonts w:cstheme="minorHAnsi"/>
          <w:sz w:val="24"/>
          <w:szCs w:val="24"/>
        </w:rPr>
        <w:t xml:space="preserve"> </w:t>
      </w:r>
      <w:r w:rsidR="000577BF" w:rsidRPr="000577BF">
        <w:rPr>
          <w:rFonts w:cstheme="minorHAnsi"/>
          <w:sz w:val="24"/>
          <w:szCs w:val="24"/>
        </w:rPr>
        <w:t>Recommendation Link:</w:t>
      </w:r>
      <w:r w:rsidR="000577BF" w:rsidRPr="000577BF">
        <w:rPr>
          <w:rFonts w:cstheme="minorHAnsi"/>
          <w:sz w:val="24"/>
          <w:szCs w:val="24"/>
        </w:rPr>
        <w:br/>
        <w:t>Improve engagement and remove barriers to learning, particularly for vulnerable learners</w:t>
      </w:r>
    </w:p>
    <w:p w14:paraId="7C1751E0" w14:textId="77777777" w:rsidR="000577BF" w:rsidRPr="000577BF" w:rsidRDefault="000577BF" w:rsidP="000577BF">
      <w:pPr>
        <w:rPr>
          <w:rFonts w:cstheme="minorHAnsi"/>
          <w:sz w:val="24"/>
          <w:szCs w:val="24"/>
        </w:rPr>
      </w:pPr>
      <w:r w:rsidRPr="000577BF">
        <w:rPr>
          <w:rFonts w:cstheme="minorHAnsi"/>
          <w:sz w:val="24"/>
          <w:szCs w:val="24"/>
        </w:rPr>
        <w:t>SDP Response:</w:t>
      </w:r>
      <w:r w:rsidRPr="000577BF">
        <w:rPr>
          <w:rFonts w:cstheme="minorHAnsi"/>
          <w:sz w:val="24"/>
          <w:szCs w:val="24"/>
        </w:rPr>
        <w:br/>
        <w:t>Target 2 addresses the strong correlation between attendance, wellbeing and progress, with:</w:t>
      </w:r>
    </w:p>
    <w:p w14:paraId="25ACF43D" w14:textId="77777777" w:rsidR="000577BF" w:rsidRPr="000577BF" w:rsidRDefault="000577BF" w:rsidP="000577BF">
      <w:pPr>
        <w:numPr>
          <w:ilvl w:val="0"/>
          <w:numId w:val="76"/>
        </w:numPr>
        <w:rPr>
          <w:rFonts w:cstheme="minorHAnsi"/>
          <w:sz w:val="24"/>
          <w:szCs w:val="24"/>
        </w:rPr>
      </w:pPr>
      <w:r w:rsidRPr="000577BF">
        <w:rPr>
          <w:rFonts w:cstheme="minorHAnsi"/>
          <w:sz w:val="24"/>
          <w:szCs w:val="24"/>
        </w:rPr>
        <w:t>clear identification of persistently absent and vulnerable groups</w:t>
      </w:r>
    </w:p>
    <w:p w14:paraId="7722975B" w14:textId="7A91A0F3" w:rsidR="000577BF" w:rsidRPr="000577BF" w:rsidRDefault="000577BF" w:rsidP="000577BF">
      <w:pPr>
        <w:numPr>
          <w:ilvl w:val="0"/>
          <w:numId w:val="76"/>
        </w:numPr>
        <w:rPr>
          <w:rFonts w:cstheme="minorHAnsi"/>
          <w:sz w:val="24"/>
          <w:szCs w:val="24"/>
        </w:rPr>
      </w:pPr>
      <w:r w:rsidRPr="000577BF">
        <w:rPr>
          <w:rFonts w:cstheme="minorHAnsi"/>
          <w:sz w:val="24"/>
          <w:szCs w:val="24"/>
        </w:rPr>
        <w:t xml:space="preserve">targeted intervention to reduce absence and close equity gaps </w:t>
      </w:r>
    </w:p>
    <w:p w14:paraId="05157E0A" w14:textId="77777777" w:rsidR="000577BF" w:rsidRPr="000577BF" w:rsidRDefault="000577BF" w:rsidP="000577BF">
      <w:pPr>
        <w:rPr>
          <w:rFonts w:cstheme="minorHAnsi"/>
          <w:sz w:val="24"/>
          <w:szCs w:val="24"/>
        </w:rPr>
      </w:pPr>
      <w:r w:rsidRPr="000577BF">
        <w:rPr>
          <w:rFonts w:cstheme="minorHAnsi"/>
          <w:sz w:val="24"/>
          <w:szCs w:val="24"/>
        </w:rPr>
        <w:t>This directly supports Estyn priorities related to:</w:t>
      </w:r>
    </w:p>
    <w:p w14:paraId="24910267" w14:textId="77777777" w:rsidR="000577BF" w:rsidRPr="000577BF" w:rsidRDefault="000577BF" w:rsidP="000577BF">
      <w:pPr>
        <w:numPr>
          <w:ilvl w:val="0"/>
          <w:numId w:val="77"/>
        </w:numPr>
        <w:rPr>
          <w:rFonts w:cstheme="minorHAnsi"/>
          <w:sz w:val="24"/>
          <w:szCs w:val="24"/>
        </w:rPr>
      </w:pPr>
      <w:r w:rsidRPr="000577BF">
        <w:rPr>
          <w:rFonts w:cstheme="minorHAnsi"/>
          <w:sz w:val="24"/>
          <w:szCs w:val="24"/>
        </w:rPr>
        <w:t>improving pupil engagement and wellbeing</w:t>
      </w:r>
    </w:p>
    <w:p w14:paraId="6A15E8CE" w14:textId="77777777" w:rsidR="000577BF" w:rsidRPr="000577BF" w:rsidRDefault="000577BF" w:rsidP="000577BF">
      <w:pPr>
        <w:numPr>
          <w:ilvl w:val="0"/>
          <w:numId w:val="77"/>
        </w:numPr>
        <w:rPr>
          <w:rFonts w:cstheme="minorHAnsi"/>
          <w:sz w:val="24"/>
          <w:szCs w:val="24"/>
        </w:rPr>
      </w:pPr>
      <w:r w:rsidRPr="000577BF">
        <w:rPr>
          <w:rFonts w:cstheme="minorHAnsi"/>
          <w:sz w:val="24"/>
          <w:szCs w:val="24"/>
        </w:rPr>
        <w:t>enabling learners to access consistent teaching and learning experiences</w:t>
      </w:r>
    </w:p>
    <w:p w14:paraId="36727396" w14:textId="77777777" w:rsidR="00516315" w:rsidRPr="00516315" w:rsidRDefault="00516315" w:rsidP="000577BF">
      <w:pPr>
        <w:rPr>
          <w:rFonts w:cstheme="minorHAnsi"/>
          <w:sz w:val="24"/>
          <w:szCs w:val="24"/>
        </w:rPr>
      </w:pPr>
    </w:p>
    <w:p w14:paraId="0AAAD24B" w14:textId="777DF6D0" w:rsidR="000577BF" w:rsidRPr="000577BF" w:rsidRDefault="000577BF" w:rsidP="000577BF">
      <w:pPr>
        <w:rPr>
          <w:rFonts w:cstheme="minorHAnsi"/>
          <w:b/>
          <w:bCs/>
          <w:sz w:val="24"/>
          <w:szCs w:val="24"/>
        </w:rPr>
      </w:pPr>
      <w:r w:rsidRPr="000577BF">
        <w:rPr>
          <w:rFonts w:cstheme="minorHAnsi"/>
          <w:b/>
          <w:bCs/>
          <w:sz w:val="24"/>
          <w:szCs w:val="24"/>
        </w:rPr>
        <w:t>Target 3 – Assessment and Progress</w:t>
      </w:r>
    </w:p>
    <w:p w14:paraId="56524450" w14:textId="1BC61A9A" w:rsidR="000577BF" w:rsidRPr="000577BF" w:rsidRDefault="00516315" w:rsidP="000577BF">
      <w:pPr>
        <w:rPr>
          <w:rFonts w:cstheme="minorHAnsi"/>
          <w:sz w:val="24"/>
          <w:szCs w:val="24"/>
        </w:rPr>
      </w:pPr>
      <w:r w:rsidRPr="00516315">
        <w:rPr>
          <w:rFonts w:cstheme="minorHAnsi"/>
          <w:sz w:val="24"/>
          <w:szCs w:val="24"/>
        </w:rPr>
        <w:t>Evaluation</w:t>
      </w:r>
      <w:r w:rsidRPr="000577BF">
        <w:rPr>
          <w:rFonts w:cstheme="minorHAnsi"/>
          <w:sz w:val="24"/>
          <w:szCs w:val="24"/>
        </w:rPr>
        <w:t xml:space="preserve"> </w:t>
      </w:r>
      <w:r w:rsidR="000577BF" w:rsidRPr="000577BF">
        <w:rPr>
          <w:rFonts w:cstheme="minorHAnsi"/>
          <w:sz w:val="24"/>
          <w:szCs w:val="24"/>
        </w:rPr>
        <w:t>Recommendation Link:</w:t>
      </w:r>
      <w:r w:rsidR="000577BF" w:rsidRPr="000577BF">
        <w:rPr>
          <w:rFonts w:cstheme="minorHAnsi"/>
          <w:sz w:val="24"/>
          <w:szCs w:val="24"/>
        </w:rPr>
        <w:br/>
        <w:t>Strengthen the use of assessment to identify gaps, inform teaching and accelerate progress</w:t>
      </w:r>
    </w:p>
    <w:p w14:paraId="2D138C54" w14:textId="77777777" w:rsidR="000577BF" w:rsidRPr="000577BF" w:rsidRDefault="000577BF" w:rsidP="000577BF">
      <w:pPr>
        <w:rPr>
          <w:rFonts w:cstheme="minorHAnsi"/>
          <w:sz w:val="24"/>
          <w:szCs w:val="24"/>
        </w:rPr>
      </w:pPr>
      <w:r w:rsidRPr="000577BF">
        <w:rPr>
          <w:rFonts w:cstheme="minorHAnsi"/>
          <w:sz w:val="24"/>
          <w:szCs w:val="24"/>
        </w:rPr>
        <w:t>SDP Response:</w:t>
      </w:r>
      <w:r w:rsidRPr="000577BF">
        <w:rPr>
          <w:rFonts w:cstheme="minorHAnsi"/>
          <w:sz w:val="24"/>
          <w:szCs w:val="24"/>
        </w:rPr>
        <w:br/>
        <w:t>Target 3 builds on the school’s strong assessment systems by focusing on:</w:t>
      </w:r>
    </w:p>
    <w:p w14:paraId="61FB2F22" w14:textId="77777777" w:rsidR="000577BF" w:rsidRPr="000577BF" w:rsidRDefault="000577BF" w:rsidP="000577BF">
      <w:pPr>
        <w:numPr>
          <w:ilvl w:val="0"/>
          <w:numId w:val="78"/>
        </w:numPr>
        <w:rPr>
          <w:rFonts w:cstheme="minorHAnsi"/>
          <w:sz w:val="24"/>
          <w:szCs w:val="24"/>
        </w:rPr>
      </w:pPr>
      <w:r w:rsidRPr="000577BF">
        <w:rPr>
          <w:rFonts w:cstheme="minorHAnsi"/>
          <w:sz w:val="24"/>
          <w:szCs w:val="24"/>
        </w:rPr>
        <w:t>consistent use of assessment across all classes</w:t>
      </w:r>
    </w:p>
    <w:p w14:paraId="7C4C032A" w14:textId="77777777" w:rsidR="000577BF" w:rsidRPr="000577BF" w:rsidRDefault="000577BF" w:rsidP="000577BF">
      <w:pPr>
        <w:numPr>
          <w:ilvl w:val="0"/>
          <w:numId w:val="78"/>
        </w:numPr>
        <w:rPr>
          <w:rFonts w:cstheme="minorHAnsi"/>
          <w:sz w:val="24"/>
          <w:szCs w:val="24"/>
        </w:rPr>
      </w:pPr>
      <w:r w:rsidRPr="000577BF">
        <w:rPr>
          <w:rFonts w:cstheme="minorHAnsi"/>
          <w:sz w:val="24"/>
          <w:szCs w:val="24"/>
        </w:rPr>
        <w:t>improving staff ability to identify and respond to gaps in learning</w:t>
      </w:r>
    </w:p>
    <w:p w14:paraId="0B225DF8" w14:textId="3FD894E6" w:rsidR="000577BF" w:rsidRPr="000577BF" w:rsidRDefault="000577BF" w:rsidP="000577BF">
      <w:pPr>
        <w:numPr>
          <w:ilvl w:val="0"/>
          <w:numId w:val="78"/>
        </w:numPr>
        <w:rPr>
          <w:rFonts w:cstheme="minorHAnsi"/>
          <w:sz w:val="24"/>
          <w:szCs w:val="24"/>
        </w:rPr>
      </w:pPr>
      <w:r w:rsidRPr="000577BF">
        <w:rPr>
          <w:rFonts w:cstheme="minorHAnsi"/>
          <w:sz w:val="24"/>
          <w:szCs w:val="24"/>
        </w:rPr>
        <w:t xml:space="preserve">strengthening pupil progress meetings and intervention evaluation </w:t>
      </w:r>
    </w:p>
    <w:p w14:paraId="407BA260" w14:textId="77777777" w:rsidR="000577BF" w:rsidRPr="000577BF" w:rsidRDefault="000577BF" w:rsidP="000577BF">
      <w:pPr>
        <w:rPr>
          <w:rFonts w:cstheme="minorHAnsi"/>
          <w:sz w:val="24"/>
          <w:szCs w:val="24"/>
        </w:rPr>
      </w:pPr>
      <w:r w:rsidRPr="000577BF">
        <w:rPr>
          <w:rFonts w:cstheme="minorHAnsi"/>
          <w:sz w:val="24"/>
          <w:szCs w:val="24"/>
        </w:rPr>
        <w:t>This directly addresses the identified need to:</w:t>
      </w:r>
    </w:p>
    <w:p w14:paraId="621107F4" w14:textId="77777777" w:rsidR="000577BF" w:rsidRPr="000577BF" w:rsidRDefault="000577BF" w:rsidP="000577BF">
      <w:pPr>
        <w:numPr>
          <w:ilvl w:val="0"/>
          <w:numId w:val="79"/>
        </w:numPr>
        <w:rPr>
          <w:rFonts w:cstheme="minorHAnsi"/>
          <w:sz w:val="24"/>
          <w:szCs w:val="24"/>
        </w:rPr>
      </w:pPr>
      <w:r w:rsidRPr="000577BF">
        <w:rPr>
          <w:rFonts w:cstheme="minorHAnsi"/>
          <w:sz w:val="24"/>
          <w:szCs w:val="24"/>
        </w:rPr>
        <w:t>move from data collection to impactful use of data</w:t>
      </w:r>
    </w:p>
    <w:p w14:paraId="426AF5A1" w14:textId="77777777" w:rsidR="000577BF" w:rsidRPr="000577BF" w:rsidRDefault="000577BF" w:rsidP="000577BF">
      <w:pPr>
        <w:numPr>
          <w:ilvl w:val="0"/>
          <w:numId w:val="79"/>
        </w:numPr>
        <w:rPr>
          <w:rFonts w:cstheme="minorHAnsi"/>
          <w:sz w:val="24"/>
          <w:szCs w:val="24"/>
        </w:rPr>
      </w:pPr>
      <w:r w:rsidRPr="000577BF">
        <w:rPr>
          <w:rFonts w:cstheme="minorHAnsi"/>
          <w:sz w:val="24"/>
          <w:szCs w:val="24"/>
        </w:rPr>
        <w:t>ensure teaching is consistently responsive to learners’ needs</w:t>
      </w:r>
    </w:p>
    <w:p w14:paraId="1C5E0119" w14:textId="2B9F19A1" w:rsidR="000577BF" w:rsidRPr="000577BF" w:rsidRDefault="000577BF" w:rsidP="000577BF">
      <w:pPr>
        <w:rPr>
          <w:rFonts w:cstheme="minorHAnsi"/>
          <w:sz w:val="24"/>
          <w:szCs w:val="24"/>
        </w:rPr>
      </w:pPr>
    </w:p>
    <w:p w14:paraId="5D5CED3A" w14:textId="57FEDF61" w:rsidR="000577BF" w:rsidRPr="000577BF" w:rsidRDefault="000577BF" w:rsidP="000577BF">
      <w:pPr>
        <w:rPr>
          <w:rFonts w:cstheme="minorHAnsi"/>
          <w:b/>
          <w:bCs/>
          <w:sz w:val="24"/>
          <w:szCs w:val="24"/>
        </w:rPr>
      </w:pPr>
      <w:r w:rsidRPr="000577BF">
        <w:rPr>
          <w:rFonts w:cstheme="minorHAnsi"/>
          <w:b/>
          <w:bCs/>
          <w:sz w:val="24"/>
          <w:szCs w:val="24"/>
        </w:rPr>
        <w:t>Target 4 – Wellbeing and Inclusion (Unstructured Times)</w:t>
      </w:r>
    </w:p>
    <w:p w14:paraId="5105BF68" w14:textId="40F1C166" w:rsidR="000577BF" w:rsidRPr="000577BF" w:rsidRDefault="00516315" w:rsidP="000577BF">
      <w:pPr>
        <w:rPr>
          <w:rFonts w:cstheme="minorHAnsi"/>
          <w:sz w:val="24"/>
          <w:szCs w:val="24"/>
        </w:rPr>
      </w:pPr>
      <w:r w:rsidRPr="00516315">
        <w:rPr>
          <w:rFonts w:cstheme="minorHAnsi"/>
          <w:sz w:val="24"/>
          <w:szCs w:val="24"/>
        </w:rPr>
        <w:t>Evaluation</w:t>
      </w:r>
      <w:r w:rsidRPr="000577BF">
        <w:rPr>
          <w:rFonts w:cstheme="minorHAnsi"/>
          <w:sz w:val="24"/>
          <w:szCs w:val="24"/>
        </w:rPr>
        <w:t xml:space="preserve"> </w:t>
      </w:r>
      <w:r w:rsidR="000577BF" w:rsidRPr="000577BF">
        <w:rPr>
          <w:rFonts w:cstheme="minorHAnsi"/>
          <w:sz w:val="24"/>
          <w:szCs w:val="24"/>
        </w:rPr>
        <w:t>Recommendation Link:</w:t>
      </w:r>
      <w:r w:rsidR="000577BF" w:rsidRPr="000577BF">
        <w:rPr>
          <w:rFonts w:cstheme="minorHAnsi"/>
          <w:sz w:val="24"/>
          <w:szCs w:val="24"/>
        </w:rPr>
        <w:br/>
        <w:t>Improve wellbeing, inclusion and engagement for all learners, particularly vulnerable groups</w:t>
      </w:r>
    </w:p>
    <w:p w14:paraId="648CE3DA" w14:textId="77777777" w:rsidR="000577BF" w:rsidRPr="000577BF" w:rsidRDefault="000577BF" w:rsidP="000577BF">
      <w:pPr>
        <w:rPr>
          <w:rFonts w:cstheme="minorHAnsi"/>
          <w:sz w:val="24"/>
          <w:szCs w:val="24"/>
        </w:rPr>
      </w:pPr>
      <w:r w:rsidRPr="000577BF">
        <w:rPr>
          <w:rFonts w:cstheme="minorHAnsi"/>
          <w:sz w:val="24"/>
          <w:szCs w:val="24"/>
        </w:rPr>
        <w:t>SDP Response:</w:t>
      </w:r>
      <w:r w:rsidRPr="000577BF">
        <w:rPr>
          <w:rFonts w:cstheme="minorHAnsi"/>
          <w:sz w:val="24"/>
          <w:szCs w:val="24"/>
        </w:rPr>
        <w:br/>
        <w:t>Target 4 supports this by:</w:t>
      </w:r>
    </w:p>
    <w:p w14:paraId="0C0E11B1" w14:textId="77777777" w:rsidR="000577BF" w:rsidRPr="000577BF" w:rsidRDefault="000577BF" w:rsidP="000577BF">
      <w:pPr>
        <w:numPr>
          <w:ilvl w:val="0"/>
          <w:numId w:val="80"/>
        </w:numPr>
        <w:rPr>
          <w:rFonts w:cstheme="minorHAnsi"/>
          <w:sz w:val="24"/>
          <w:szCs w:val="24"/>
        </w:rPr>
      </w:pPr>
      <w:r w:rsidRPr="000577BF">
        <w:rPr>
          <w:rFonts w:cstheme="minorHAnsi"/>
          <w:sz w:val="24"/>
          <w:szCs w:val="24"/>
        </w:rPr>
        <w:lastRenderedPageBreak/>
        <w:t>improving quality and inclusivity of play and unstructured experiences</w:t>
      </w:r>
    </w:p>
    <w:p w14:paraId="12C97192" w14:textId="718BED6A" w:rsidR="000577BF" w:rsidRPr="000577BF" w:rsidRDefault="000577BF" w:rsidP="000577BF">
      <w:pPr>
        <w:numPr>
          <w:ilvl w:val="0"/>
          <w:numId w:val="80"/>
        </w:numPr>
        <w:rPr>
          <w:rFonts w:cstheme="minorHAnsi"/>
          <w:sz w:val="24"/>
          <w:szCs w:val="24"/>
        </w:rPr>
      </w:pPr>
      <w:r w:rsidRPr="000577BF">
        <w:rPr>
          <w:rFonts w:cstheme="minorHAnsi"/>
          <w:sz w:val="24"/>
          <w:szCs w:val="24"/>
        </w:rPr>
        <w:t xml:space="preserve">strengthening relationships, emotional regulation and belonging </w:t>
      </w:r>
    </w:p>
    <w:p w14:paraId="55169F57" w14:textId="77777777" w:rsidR="000577BF" w:rsidRPr="000577BF" w:rsidRDefault="000577BF" w:rsidP="000577BF">
      <w:pPr>
        <w:rPr>
          <w:rFonts w:cstheme="minorHAnsi"/>
          <w:sz w:val="24"/>
          <w:szCs w:val="24"/>
        </w:rPr>
      </w:pPr>
      <w:r w:rsidRPr="000577BF">
        <w:rPr>
          <w:rFonts w:cstheme="minorHAnsi"/>
          <w:sz w:val="24"/>
          <w:szCs w:val="24"/>
        </w:rPr>
        <w:t>This contributes to:</w:t>
      </w:r>
    </w:p>
    <w:p w14:paraId="5FEBBA60" w14:textId="77777777" w:rsidR="000577BF" w:rsidRPr="000577BF" w:rsidRDefault="000577BF" w:rsidP="000577BF">
      <w:pPr>
        <w:numPr>
          <w:ilvl w:val="0"/>
          <w:numId w:val="81"/>
        </w:numPr>
        <w:rPr>
          <w:rFonts w:cstheme="minorHAnsi"/>
          <w:sz w:val="24"/>
          <w:szCs w:val="24"/>
        </w:rPr>
      </w:pPr>
      <w:r w:rsidRPr="000577BF">
        <w:rPr>
          <w:rFonts w:cstheme="minorHAnsi"/>
          <w:sz w:val="24"/>
          <w:szCs w:val="24"/>
        </w:rPr>
        <w:t>improved attitudes to learning</w:t>
      </w:r>
    </w:p>
    <w:p w14:paraId="7159D2AF" w14:textId="77777777" w:rsidR="000577BF" w:rsidRPr="000577BF" w:rsidRDefault="000577BF" w:rsidP="000577BF">
      <w:pPr>
        <w:numPr>
          <w:ilvl w:val="0"/>
          <w:numId w:val="81"/>
        </w:numPr>
        <w:rPr>
          <w:rFonts w:cstheme="minorHAnsi"/>
          <w:sz w:val="24"/>
          <w:szCs w:val="24"/>
        </w:rPr>
      </w:pPr>
      <w:r w:rsidRPr="000577BF">
        <w:rPr>
          <w:rFonts w:cstheme="minorHAnsi"/>
          <w:sz w:val="24"/>
          <w:szCs w:val="24"/>
        </w:rPr>
        <w:t>reduced barriers to engagement, particularly for pupils with ALN</w:t>
      </w:r>
    </w:p>
    <w:p w14:paraId="1DF46D4D" w14:textId="11A703A4" w:rsidR="000577BF" w:rsidRPr="000577BF" w:rsidRDefault="000577BF" w:rsidP="000577BF">
      <w:pPr>
        <w:rPr>
          <w:rFonts w:cstheme="minorHAnsi"/>
          <w:sz w:val="24"/>
          <w:szCs w:val="24"/>
        </w:rPr>
      </w:pPr>
    </w:p>
    <w:p w14:paraId="4511E1D6" w14:textId="1F301E58" w:rsidR="000577BF" w:rsidRPr="000577BF" w:rsidRDefault="000577BF" w:rsidP="000577BF">
      <w:pPr>
        <w:rPr>
          <w:rFonts w:cstheme="minorHAnsi"/>
          <w:sz w:val="24"/>
          <w:szCs w:val="24"/>
        </w:rPr>
      </w:pPr>
      <w:r w:rsidRPr="000577BF">
        <w:rPr>
          <w:rFonts w:cstheme="minorHAnsi"/>
          <w:sz w:val="24"/>
          <w:szCs w:val="24"/>
        </w:rPr>
        <w:t>Cross-Cutting Strand – ALN and Inclusive Practice</w:t>
      </w:r>
    </w:p>
    <w:p w14:paraId="5A11B7CA" w14:textId="77777777" w:rsidR="000577BF" w:rsidRPr="000577BF" w:rsidRDefault="000577BF" w:rsidP="000577BF">
      <w:pPr>
        <w:rPr>
          <w:rFonts w:cstheme="minorHAnsi"/>
          <w:sz w:val="24"/>
          <w:szCs w:val="24"/>
        </w:rPr>
      </w:pPr>
      <w:r w:rsidRPr="000577BF">
        <w:rPr>
          <w:rFonts w:cstheme="minorHAnsi"/>
          <w:sz w:val="24"/>
          <w:szCs w:val="24"/>
        </w:rPr>
        <w:t>A significant strength of the SDP is the explicit cross-cutting focus on ALN, which aligns strongly with Estyn expectations.</w:t>
      </w:r>
    </w:p>
    <w:p w14:paraId="74C4B38B" w14:textId="77777777" w:rsidR="000577BF" w:rsidRPr="000577BF" w:rsidRDefault="000577BF" w:rsidP="000577BF">
      <w:pPr>
        <w:rPr>
          <w:rFonts w:cstheme="minorHAnsi"/>
          <w:sz w:val="24"/>
          <w:szCs w:val="24"/>
        </w:rPr>
      </w:pPr>
      <w:r w:rsidRPr="000577BF">
        <w:rPr>
          <w:rFonts w:cstheme="minorHAnsi"/>
          <w:sz w:val="24"/>
          <w:szCs w:val="24"/>
        </w:rPr>
        <w:t>This strand ensures that:</w:t>
      </w:r>
    </w:p>
    <w:p w14:paraId="3928E2AB" w14:textId="77777777" w:rsidR="000577BF" w:rsidRPr="000577BF" w:rsidRDefault="000577BF" w:rsidP="000577BF">
      <w:pPr>
        <w:numPr>
          <w:ilvl w:val="0"/>
          <w:numId w:val="82"/>
        </w:numPr>
        <w:rPr>
          <w:rFonts w:cstheme="minorHAnsi"/>
          <w:sz w:val="24"/>
          <w:szCs w:val="24"/>
        </w:rPr>
      </w:pPr>
      <w:r w:rsidRPr="000577BF">
        <w:rPr>
          <w:rFonts w:cstheme="minorHAnsi"/>
          <w:sz w:val="24"/>
          <w:szCs w:val="24"/>
        </w:rPr>
        <w:t>all priorities are delivered through inclusive, adaptive teaching approaches</w:t>
      </w:r>
    </w:p>
    <w:p w14:paraId="708C87AB" w14:textId="77777777" w:rsidR="000577BF" w:rsidRPr="000577BF" w:rsidRDefault="000577BF" w:rsidP="000577BF">
      <w:pPr>
        <w:numPr>
          <w:ilvl w:val="0"/>
          <w:numId w:val="82"/>
        </w:numPr>
        <w:rPr>
          <w:rFonts w:cstheme="minorHAnsi"/>
          <w:sz w:val="24"/>
          <w:szCs w:val="24"/>
        </w:rPr>
      </w:pPr>
      <w:r w:rsidRPr="000577BF">
        <w:rPr>
          <w:rFonts w:cstheme="minorHAnsi"/>
          <w:sz w:val="24"/>
          <w:szCs w:val="24"/>
        </w:rPr>
        <w:t>IDPs, assessment and interventions are coherently aligned</w:t>
      </w:r>
    </w:p>
    <w:p w14:paraId="5A3DAB3F" w14:textId="201FFA83" w:rsidR="000577BF" w:rsidRPr="000577BF" w:rsidRDefault="000577BF" w:rsidP="000577BF">
      <w:pPr>
        <w:numPr>
          <w:ilvl w:val="0"/>
          <w:numId w:val="82"/>
        </w:numPr>
        <w:rPr>
          <w:rFonts w:cstheme="minorHAnsi"/>
          <w:sz w:val="24"/>
          <w:szCs w:val="24"/>
        </w:rPr>
      </w:pPr>
      <w:r w:rsidRPr="000577BF">
        <w:rPr>
          <w:rFonts w:cstheme="minorHAnsi"/>
          <w:sz w:val="24"/>
          <w:szCs w:val="24"/>
        </w:rPr>
        <w:t xml:space="preserve">provision leads to improved progress, wellbeing and participation for vulnerable learners </w:t>
      </w:r>
    </w:p>
    <w:p w14:paraId="0ADF811B" w14:textId="22B56C04" w:rsidR="000577BF" w:rsidRPr="000577BF" w:rsidRDefault="000577BF" w:rsidP="000577BF">
      <w:pPr>
        <w:rPr>
          <w:rFonts w:cstheme="minorHAnsi"/>
          <w:sz w:val="24"/>
          <w:szCs w:val="24"/>
        </w:rPr>
      </w:pPr>
      <w:r w:rsidRPr="000577BF">
        <w:rPr>
          <w:rFonts w:cstheme="minorHAnsi"/>
          <w:sz w:val="24"/>
          <w:szCs w:val="24"/>
        </w:rPr>
        <w:t xml:space="preserve">This directly responds to the key </w:t>
      </w:r>
      <w:r w:rsidR="00284865">
        <w:rPr>
          <w:rFonts w:cstheme="minorHAnsi"/>
          <w:sz w:val="24"/>
          <w:szCs w:val="24"/>
        </w:rPr>
        <w:t>e</w:t>
      </w:r>
      <w:r w:rsidR="00516315" w:rsidRPr="00516315">
        <w:rPr>
          <w:rFonts w:cstheme="minorHAnsi"/>
          <w:sz w:val="24"/>
          <w:szCs w:val="24"/>
        </w:rPr>
        <w:t>valuation</w:t>
      </w:r>
      <w:r w:rsidR="00516315" w:rsidRPr="000577BF">
        <w:rPr>
          <w:rFonts w:cstheme="minorHAnsi"/>
          <w:sz w:val="24"/>
          <w:szCs w:val="24"/>
        </w:rPr>
        <w:t xml:space="preserve"> </w:t>
      </w:r>
      <w:r w:rsidRPr="000577BF">
        <w:rPr>
          <w:rFonts w:cstheme="minorHAnsi"/>
          <w:sz w:val="24"/>
          <w:szCs w:val="24"/>
        </w:rPr>
        <w:t>finding that:</w:t>
      </w:r>
    </w:p>
    <w:p w14:paraId="3B68ADE5" w14:textId="77777777" w:rsidR="000577BF" w:rsidRPr="000577BF" w:rsidRDefault="000577BF" w:rsidP="000577BF">
      <w:pPr>
        <w:numPr>
          <w:ilvl w:val="0"/>
          <w:numId w:val="83"/>
        </w:numPr>
        <w:rPr>
          <w:rFonts w:cstheme="minorHAnsi"/>
          <w:sz w:val="24"/>
          <w:szCs w:val="24"/>
        </w:rPr>
      </w:pPr>
      <w:r w:rsidRPr="000577BF">
        <w:rPr>
          <w:rFonts w:cstheme="minorHAnsi"/>
          <w:sz w:val="24"/>
          <w:szCs w:val="24"/>
        </w:rPr>
        <w:t>although identification and support systems are strong,</w:t>
      </w:r>
    </w:p>
    <w:p w14:paraId="39E3EFCD" w14:textId="77777777" w:rsidR="000577BF" w:rsidRPr="000577BF" w:rsidRDefault="000577BF" w:rsidP="000577BF">
      <w:pPr>
        <w:numPr>
          <w:ilvl w:val="0"/>
          <w:numId w:val="83"/>
        </w:numPr>
        <w:rPr>
          <w:rFonts w:cstheme="minorHAnsi"/>
          <w:sz w:val="24"/>
          <w:szCs w:val="24"/>
        </w:rPr>
      </w:pPr>
      <w:r w:rsidRPr="000577BF">
        <w:rPr>
          <w:rFonts w:cstheme="minorHAnsi"/>
          <w:sz w:val="24"/>
          <w:szCs w:val="24"/>
        </w:rPr>
        <w:t>accelerated progress for learners with ALN is not yet consistent</w:t>
      </w:r>
    </w:p>
    <w:p w14:paraId="78735B7E" w14:textId="4F436F5D" w:rsidR="000577BF" w:rsidRPr="000577BF" w:rsidRDefault="000577BF" w:rsidP="000577BF">
      <w:pPr>
        <w:rPr>
          <w:rFonts w:cstheme="minorHAnsi"/>
          <w:sz w:val="24"/>
          <w:szCs w:val="24"/>
        </w:rPr>
      </w:pPr>
    </w:p>
    <w:p w14:paraId="7C89F0AC" w14:textId="34D39628" w:rsidR="000577BF" w:rsidRDefault="000577BF" w:rsidP="00E80214">
      <w:pPr>
        <w:jc w:val="center"/>
        <w:rPr>
          <w:rFonts w:cstheme="minorHAnsi"/>
          <w:b/>
          <w:bCs/>
          <w:sz w:val="24"/>
          <w:szCs w:val="24"/>
        </w:rPr>
      </w:pPr>
      <w:r w:rsidRPr="000577BF">
        <w:rPr>
          <w:rFonts w:cstheme="minorHAnsi"/>
          <w:b/>
          <w:bCs/>
          <w:sz w:val="24"/>
          <w:szCs w:val="24"/>
        </w:rPr>
        <w:t>Summary Statement</w:t>
      </w:r>
    </w:p>
    <w:p w14:paraId="222CCE65" w14:textId="77777777" w:rsidR="00E80214" w:rsidRPr="000577BF" w:rsidRDefault="00E80214" w:rsidP="00E80214">
      <w:pPr>
        <w:jc w:val="center"/>
        <w:rPr>
          <w:rFonts w:cstheme="minorHAnsi"/>
          <w:b/>
          <w:bCs/>
          <w:sz w:val="24"/>
          <w:szCs w:val="24"/>
        </w:rPr>
      </w:pPr>
    </w:p>
    <w:p w14:paraId="52E2F915" w14:textId="77777777" w:rsidR="000577BF" w:rsidRPr="000577BF" w:rsidRDefault="000577BF" w:rsidP="000577BF">
      <w:pPr>
        <w:rPr>
          <w:rFonts w:cstheme="minorHAnsi"/>
          <w:sz w:val="24"/>
          <w:szCs w:val="24"/>
        </w:rPr>
      </w:pPr>
      <w:r w:rsidRPr="000577BF">
        <w:rPr>
          <w:rFonts w:cstheme="minorHAnsi"/>
          <w:sz w:val="24"/>
          <w:szCs w:val="24"/>
        </w:rPr>
        <w:t>The 2026–27 School Development Plan provides a coherent and strategically aligned response to identified areas for improvement.</w:t>
      </w:r>
    </w:p>
    <w:p w14:paraId="687A8B8B" w14:textId="77777777" w:rsidR="000577BF" w:rsidRPr="000577BF" w:rsidRDefault="000577BF" w:rsidP="000577BF">
      <w:pPr>
        <w:rPr>
          <w:rFonts w:cstheme="minorHAnsi"/>
          <w:sz w:val="24"/>
          <w:szCs w:val="24"/>
        </w:rPr>
      </w:pPr>
      <w:r w:rsidRPr="000577BF">
        <w:rPr>
          <w:rFonts w:cstheme="minorHAnsi"/>
          <w:sz w:val="24"/>
          <w:szCs w:val="24"/>
        </w:rPr>
        <w:t>There is a clear and logical link between:</w:t>
      </w:r>
    </w:p>
    <w:p w14:paraId="4048496F" w14:textId="77777777" w:rsidR="000577BF" w:rsidRPr="000577BF" w:rsidRDefault="000577BF" w:rsidP="000577BF">
      <w:pPr>
        <w:numPr>
          <w:ilvl w:val="0"/>
          <w:numId w:val="84"/>
        </w:numPr>
        <w:rPr>
          <w:rFonts w:cstheme="minorHAnsi"/>
          <w:sz w:val="24"/>
          <w:szCs w:val="24"/>
        </w:rPr>
      </w:pPr>
      <w:r w:rsidRPr="000577BF">
        <w:rPr>
          <w:rFonts w:cstheme="minorHAnsi"/>
          <w:sz w:val="24"/>
          <w:szCs w:val="24"/>
        </w:rPr>
        <w:t>self-evaluation findings,</w:t>
      </w:r>
    </w:p>
    <w:p w14:paraId="2247C066" w14:textId="77777777" w:rsidR="000577BF" w:rsidRPr="000577BF" w:rsidRDefault="000577BF" w:rsidP="000577BF">
      <w:pPr>
        <w:numPr>
          <w:ilvl w:val="0"/>
          <w:numId w:val="84"/>
        </w:numPr>
        <w:rPr>
          <w:rFonts w:cstheme="minorHAnsi"/>
          <w:sz w:val="24"/>
          <w:szCs w:val="24"/>
        </w:rPr>
      </w:pPr>
      <w:r w:rsidRPr="000577BF">
        <w:rPr>
          <w:rFonts w:cstheme="minorHAnsi"/>
          <w:sz w:val="24"/>
          <w:szCs w:val="24"/>
        </w:rPr>
        <w:t>school improvement priorities</w:t>
      </w:r>
    </w:p>
    <w:p w14:paraId="35ACCA51" w14:textId="77777777" w:rsidR="000577BF" w:rsidRPr="000577BF" w:rsidRDefault="000577BF" w:rsidP="000577BF">
      <w:pPr>
        <w:rPr>
          <w:rFonts w:cstheme="minorHAnsi"/>
          <w:sz w:val="24"/>
          <w:szCs w:val="24"/>
        </w:rPr>
      </w:pPr>
      <w:r w:rsidRPr="000577BF">
        <w:rPr>
          <w:rFonts w:cstheme="minorHAnsi"/>
          <w:sz w:val="24"/>
          <w:szCs w:val="24"/>
        </w:rPr>
        <w:t>In particular, the plan prioritises:</w:t>
      </w:r>
    </w:p>
    <w:p w14:paraId="40DA6748" w14:textId="77777777" w:rsidR="000577BF" w:rsidRPr="000577BF" w:rsidRDefault="000577BF" w:rsidP="000577BF">
      <w:pPr>
        <w:numPr>
          <w:ilvl w:val="0"/>
          <w:numId w:val="85"/>
        </w:numPr>
        <w:rPr>
          <w:rFonts w:cstheme="minorHAnsi"/>
          <w:sz w:val="24"/>
          <w:szCs w:val="24"/>
        </w:rPr>
      </w:pPr>
      <w:r w:rsidRPr="000577BF">
        <w:rPr>
          <w:rFonts w:cstheme="minorHAnsi"/>
          <w:sz w:val="24"/>
          <w:szCs w:val="24"/>
        </w:rPr>
        <w:t>early literacy as the key driver of standards</w:t>
      </w:r>
    </w:p>
    <w:p w14:paraId="15B9178A" w14:textId="77777777" w:rsidR="000577BF" w:rsidRPr="000577BF" w:rsidRDefault="000577BF" w:rsidP="000577BF">
      <w:pPr>
        <w:numPr>
          <w:ilvl w:val="0"/>
          <w:numId w:val="85"/>
        </w:numPr>
        <w:rPr>
          <w:rFonts w:cstheme="minorHAnsi"/>
          <w:sz w:val="24"/>
          <w:szCs w:val="24"/>
        </w:rPr>
      </w:pPr>
      <w:r w:rsidRPr="000577BF">
        <w:rPr>
          <w:rFonts w:cstheme="minorHAnsi"/>
          <w:sz w:val="24"/>
          <w:szCs w:val="24"/>
        </w:rPr>
        <w:t>attendance and wellbeing as enablers of progress</w:t>
      </w:r>
    </w:p>
    <w:p w14:paraId="78C8CF90" w14:textId="77777777" w:rsidR="000577BF" w:rsidRPr="000577BF" w:rsidRDefault="000577BF" w:rsidP="000577BF">
      <w:pPr>
        <w:numPr>
          <w:ilvl w:val="0"/>
          <w:numId w:val="85"/>
        </w:numPr>
        <w:rPr>
          <w:rFonts w:cstheme="minorHAnsi"/>
          <w:sz w:val="24"/>
          <w:szCs w:val="24"/>
        </w:rPr>
      </w:pPr>
      <w:r w:rsidRPr="000577BF">
        <w:rPr>
          <w:rFonts w:cstheme="minorHAnsi"/>
          <w:sz w:val="24"/>
          <w:szCs w:val="24"/>
        </w:rPr>
        <w:t>effective use of assessment as the mechanism for improvement</w:t>
      </w:r>
    </w:p>
    <w:p w14:paraId="4ACFBDA0" w14:textId="77777777" w:rsidR="000577BF" w:rsidRPr="000577BF" w:rsidRDefault="000577BF" w:rsidP="000577BF">
      <w:pPr>
        <w:numPr>
          <w:ilvl w:val="0"/>
          <w:numId w:val="85"/>
        </w:numPr>
        <w:rPr>
          <w:rFonts w:cstheme="minorHAnsi"/>
          <w:sz w:val="24"/>
          <w:szCs w:val="24"/>
        </w:rPr>
      </w:pPr>
      <w:r w:rsidRPr="000577BF">
        <w:rPr>
          <w:rFonts w:cstheme="minorHAnsi"/>
          <w:sz w:val="24"/>
          <w:szCs w:val="24"/>
        </w:rPr>
        <w:t>inclusive practice as the foundation for equity</w:t>
      </w:r>
    </w:p>
    <w:p w14:paraId="1EAA75C6" w14:textId="51DA33AE" w:rsidR="000577BF" w:rsidRPr="000577BF" w:rsidRDefault="000577BF" w:rsidP="000577BF">
      <w:pPr>
        <w:rPr>
          <w:rFonts w:cstheme="minorHAnsi"/>
          <w:sz w:val="24"/>
          <w:szCs w:val="24"/>
        </w:rPr>
      </w:pPr>
      <w:r w:rsidRPr="000577BF">
        <w:rPr>
          <w:rFonts w:cstheme="minorHAnsi"/>
          <w:sz w:val="24"/>
          <w:szCs w:val="24"/>
        </w:rPr>
        <w:t xml:space="preserve"> As a result, the SDP is well positioned to ensure that the school’s strong systems translate into:</w:t>
      </w:r>
    </w:p>
    <w:p w14:paraId="0C74EDD2" w14:textId="77777777" w:rsidR="000577BF" w:rsidRPr="000577BF" w:rsidRDefault="000577BF" w:rsidP="000577BF">
      <w:pPr>
        <w:numPr>
          <w:ilvl w:val="0"/>
          <w:numId w:val="86"/>
        </w:numPr>
        <w:rPr>
          <w:rFonts w:cstheme="minorHAnsi"/>
          <w:sz w:val="24"/>
          <w:szCs w:val="24"/>
        </w:rPr>
      </w:pPr>
      <w:r w:rsidRPr="000577BF">
        <w:rPr>
          <w:rFonts w:cstheme="minorHAnsi"/>
          <w:sz w:val="24"/>
          <w:szCs w:val="24"/>
        </w:rPr>
        <w:t>improved outcomes in literacy</w:t>
      </w:r>
    </w:p>
    <w:p w14:paraId="7CD4504D" w14:textId="77777777" w:rsidR="000577BF" w:rsidRPr="000577BF" w:rsidRDefault="000577BF" w:rsidP="000577BF">
      <w:pPr>
        <w:numPr>
          <w:ilvl w:val="0"/>
          <w:numId w:val="86"/>
        </w:numPr>
        <w:rPr>
          <w:rFonts w:cstheme="minorHAnsi"/>
          <w:sz w:val="24"/>
          <w:szCs w:val="24"/>
        </w:rPr>
      </w:pPr>
      <w:r w:rsidRPr="000577BF">
        <w:rPr>
          <w:rFonts w:cstheme="minorHAnsi"/>
          <w:sz w:val="24"/>
          <w:szCs w:val="24"/>
        </w:rPr>
        <w:t>accelerated progress for vulnerable learners</w:t>
      </w:r>
    </w:p>
    <w:p w14:paraId="781990F5" w14:textId="77777777" w:rsidR="000577BF" w:rsidRPr="000577BF" w:rsidRDefault="000577BF" w:rsidP="000577BF">
      <w:pPr>
        <w:numPr>
          <w:ilvl w:val="0"/>
          <w:numId w:val="86"/>
        </w:numPr>
        <w:rPr>
          <w:rFonts w:cstheme="minorHAnsi"/>
          <w:sz w:val="24"/>
          <w:szCs w:val="24"/>
        </w:rPr>
      </w:pPr>
      <w:r w:rsidRPr="000577BF">
        <w:rPr>
          <w:rFonts w:cstheme="minorHAnsi"/>
          <w:sz w:val="24"/>
          <w:szCs w:val="24"/>
        </w:rPr>
        <w:t>greater consistency in teaching and assessment across the school</w:t>
      </w:r>
    </w:p>
    <w:p w14:paraId="1F77CBD5" w14:textId="77777777" w:rsidR="003C1840" w:rsidRDefault="003C1840">
      <w:pPr>
        <w:rPr>
          <w:rFonts w:eastAsiaTheme="majorEastAsia" w:cstheme="minorHAnsi"/>
          <w:spacing w:val="-10"/>
          <w:kern w:val="28"/>
          <w:sz w:val="56"/>
          <w:szCs w:val="56"/>
        </w:rPr>
        <w:sectPr w:rsidR="003C1840" w:rsidSect="003C1840">
          <w:pgSz w:w="17288" w:h="25912" w:code="121"/>
          <w:pgMar w:top="1440" w:right="709" w:bottom="1440" w:left="1440" w:header="709" w:footer="709" w:gutter="0"/>
          <w:cols w:space="708"/>
          <w:docGrid w:linePitch="360"/>
        </w:sectPr>
      </w:pPr>
    </w:p>
    <w:p w14:paraId="2F6DE9E4" w14:textId="6F1893A2" w:rsidR="00D81443" w:rsidRPr="00AF571A" w:rsidRDefault="00D81443" w:rsidP="00AB55B9">
      <w:pPr>
        <w:pStyle w:val="Title"/>
        <w:jc w:val="center"/>
        <w:rPr>
          <w:rFonts w:ascii="Calibri" w:hAnsi="Calibri" w:cs="Calibri"/>
          <w:sz w:val="28"/>
          <w:szCs w:val="28"/>
        </w:rPr>
      </w:pPr>
    </w:p>
    <w:tbl>
      <w:tblPr>
        <w:tblStyle w:val="TableGrid"/>
        <w:tblW w:w="22820" w:type="dxa"/>
        <w:tblInd w:w="0" w:type="dxa"/>
        <w:tblLook w:val="04A0" w:firstRow="1" w:lastRow="0" w:firstColumn="1" w:lastColumn="0" w:noHBand="0" w:noVBand="1"/>
      </w:tblPr>
      <w:tblGrid>
        <w:gridCol w:w="1696"/>
        <w:gridCol w:w="13183"/>
        <w:gridCol w:w="375"/>
        <w:gridCol w:w="3878"/>
        <w:gridCol w:w="3688"/>
      </w:tblGrid>
      <w:tr w:rsidR="00682062" w:rsidRPr="00AF571A" w14:paraId="36BC270F" w14:textId="77777777" w:rsidTr="00CD6E72">
        <w:tc>
          <w:tcPr>
            <w:tcW w:w="169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D9982BD" w14:textId="77777777" w:rsidR="00682062" w:rsidRPr="00AF571A" w:rsidRDefault="00682062">
            <w:pPr>
              <w:rPr>
                <w:rFonts w:ascii="Calibri" w:eastAsia="Times New Roman" w:hAnsi="Calibri" w:cs="Calibri"/>
                <w:sz w:val="28"/>
                <w:szCs w:val="28"/>
                <w:lang w:eastAsia="en-GB"/>
              </w:rPr>
            </w:pPr>
            <w:r w:rsidRPr="00AF571A">
              <w:rPr>
                <w:rFonts w:ascii="Calibri" w:eastAsia="Times New Roman" w:hAnsi="Calibri" w:cs="Calibri"/>
                <w:color w:val="000000"/>
                <w:sz w:val="28"/>
                <w:szCs w:val="28"/>
                <w:lang w:eastAsia="en-GB"/>
              </w:rPr>
              <w:t>Target 1</w:t>
            </w:r>
          </w:p>
        </w:tc>
        <w:tc>
          <w:tcPr>
            <w:tcW w:w="21124" w:type="dxa"/>
            <w:gridSpan w:val="4"/>
            <w:tcBorders>
              <w:top w:val="single" w:sz="4" w:space="0" w:color="auto"/>
              <w:left w:val="single" w:sz="4" w:space="0" w:color="auto"/>
              <w:bottom w:val="single" w:sz="4" w:space="0" w:color="auto"/>
              <w:right w:val="single" w:sz="4" w:space="0" w:color="auto"/>
            </w:tcBorders>
            <w:hideMark/>
          </w:tcPr>
          <w:p w14:paraId="75396A9E" w14:textId="180039F6" w:rsidR="00682062" w:rsidRPr="00AF571A" w:rsidRDefault="001F7502" w:rsidP="64C0A0F0">
            <w:pPr>
              <w:rPr>
                <w:rFonts w:ascii="Calibri" w:eastAsiaTheme="minorEastAsia" w:hAnsi="Calibri" w:cs="Calibri"/>
                <w:sz w:val="28"/>
                <w:szCs w:val="28"/>
              </w:rPr>
            </w:pPr>
            <w:r w:rsidRPr="00AF571A">
              <w:rPr>
                <w:rFonts w:ascii="Calibri" w:eastAsiaTheme="minorEastAsia" w:hAnsi="Calibri" w:cs="Calibri"/>
                <w:sz w:val="28"/>
                <w:szCs w:val="28"/>
              </w:rPr>
              <w:t>Improve literacy outcomes by securing accelerated progress in early reading and spelling through the consistent implementation of Monster Phonics, so that pupils develop secure phonics knowledge, transition successfully from decoding to comprehension, and reduce gaps between reading age and chronological age across the school.</w:t>
            </w:r>
          </w:p>
        </w:tc>
      </w:tr>
      <w:tr w:rsidR="00682062" w:rsidRPr="00AF571A" w14:paraId="29485720" w14:textId="77777777" w:rsidTr="00684CAA">
        <w:tc>
          <w:tcPr>
            <w:tcW w:w="22820" w:type="dxa"/>
            <w:gridSpan w:val="5"/>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3EF1460" w14:textId="7FB99054" w:rsidR="00682062" w:rsidRPr="00AF571A" w:rsidRDefault="00682062" w:rsidP="64C0A0F0">
            <w:pPr>
              <w:rPr>
                <w:rFonts w:ascii="Calibri" w:hAnsi="Calibri" w:cs="Calibri"/>
                <w:sz w:val="28"/>
                <w:szCs w:val="28"/>
              </w:rPr>
            </w:pPr>
            <w:r w:rsidRPr="00AF571A">
              <w:rPr>
                <w:rFonts w:ascii="Calibri" w:hAnsi="Calibri" w:cs="Calibri"/>
                <w:sz w:val="28"/>
                <w:szCs w:val="28"/>
              </w:rPr>
              <w:t xml:space="preserve">Rationale for priority: </w:t>
            </w:r>
          </w:p>
          <w:p w14:paraId="38C62CDF" w14:textId="71395257" w:rsidR="00682062" w:rsidRPr="00AF571A" w:rsidRDefault="08002B2B" w:rsidP="64C0A0F0">
            <w:pPr>
              <w:rPr>
                <w:rFonts w:ascii="Calibri" w:eastAsia="Calibri" w:hAnsi="Calibri" w:cs="Calibri"/>
                <w:sz w:val="28"/>
                <w:szCs w:val="28"/>
              </w:rPr>
            </w:pPr>
            <w:r w:rsidRPr="00AF571A">
              <w:rPr>
                <w:rFonts w:ascii="Calibri" w:eastAsia="Calibri" w:hAnsi="Calibri" w:cs="Calibri"/>
                <w:sz w:val="28"/>
                <w:szCs w:val="28"/>
              </w:rPr>
              <w:t>Self</w:t>
            </w:r>
            <w:r w:rsidRPr="00AF571A">
              <w:rPr>
                <w:rFonts w:ascii="Cambria Math" w:eastAsia="Calibri" w:hAnsi="Cambria Math" w:cs="Cambria Math"/>
                <w:sz w:val="28"/>
                <w:szCs w:val="28"/>
              </w:rPr>
              <w:t>‑</w:t>
            </w:r>
            <w:r w:rsidRPr="00AF571A">
              <w:rPr>
                <w:rFonts w:ascii="Calibri" w:eastAsia="Calibri" w:hAnsi="Calibri" w:cs="Calibri"/>
                <w:sz w:val="28"/>
                <w:szCs w:val="28"/>
              </w:rPr>
              <w:t>evaluation activities at Williamstown Primary School indicate that, while learners generally show positive attitudes towards reading, progression in key early reading skills is not yet consistently strong enough across Nursery to Year 2. In particular, evaluation highlights that some learners do not apply their phonics knowledge confidently or consistently when reading unfamiliar words or continuous text. This affects their fluency, accuracy and confidence as developing readers.</w:t>
            </w:r>
          </w:p>
          <w:p w14:paraId="5F2A3E72" w14:textId="6363932C" w:rsidR="00682062" w:rsidRPr="00AF571A" w:rsidRDefault="00682062" w:rsidP="64C0A0F0">
            <w:pPr>
              <w:rPr>
                <w:rFonts w:ascii="Calibri" w:eastAsia="Calibri" w:hAnsi="Calibri" w:cs="Calibri"/>
                <w:sz w:val="28"/>
                <w:szCs w:val="28"/>
              </w:rPr>
            </w:pPr>
          </w:p>
          <w:p w14:paraId="666299C9" w14:textId="10E98DA7" w:rsidR="00682062" w:rsidRPr="00AF571A" w:rsidRDefault="08002B2B" w:rsidP="64C0A0F0">
            <w:pPr>
              <w:rPr>
                <w:rFonts w:ascii="Calibri" w:eastAsia="Calibri" w:hAnsi="Calibri" w:cs="Calibri"/>
                <w:sz w:val="28"/>
                <w:szCs w:val="28"/>
              </w:rPr>
            </w:pPr>
            <w:r w:rsidRPr="00AF571A">
              <w:rPr>
                <w:rFonts w:ascii="Calibri" w:eastAsia="Calibri" w:hAnsi="Calibri" w:cs="Calibri"/>
                <w:sz w:val="28"/>
                <w:szCs w:val="28"/>
              </w:rPr>
              <w:t>Work scrutiny across Foundation Learning classes shows variability in the development of phonological awareness and early decoding skills, with some learners relying heavily on adult support rather than independently applying taught strategies. Listening to learners and reading sessions confirms that not all learners can articulate or confidently use phonics strategies when encountering unfamiliar words.</w:t>
            </w:r>
          </w:p>
          <w:p w14:paraId="3C5871EE" w14:textId="77777777" w:rsidR="00A47367" w:rsidRPr="00AF571A" w:rsidRDefault="00A47367" w:rsidP="64C0A0F0">
            <w:pPr>
              <w:rPr>
                <w:rFonts w:ascii="Calibri" w:eastAsia="Calibri" w:hAnsi="Calibri" w:cs="Calibri"/>
                <w:sz w:val="28"/>
                <w:szCs w:val="28"/>
              </w:rPr>
            </w:pPr>
          </w:p>
          <w:p w14:paraId="01257558" w14:textId="77777777" w:rsidR="00A47367" w:rsidRPr="00AF571A" w:rsidRDefault="00A47367" w:rsidP="00A47367">
            <w:pPr>
              <w:rPr>
                <w:rFonts w:ascii="Calibri" w:eastAsia="Calibri" w:hAnsi="Calibri" w:cs="Calibri"/>
                <w:sz w:val="28"/>
                <w:szCs w:val="28"/>
              </w:rPr>
            </w:pPr>
            <w:r w:rsidRPr="00AF571A">
              <w:rPr>
                <w:rFonts w:ascii="Calibri" w:eastAsia="Calibri" w:hAnsi="Calibri" w:cs="Calibri"/>
                <w:sz w:val="28"/>
                <w:szCs w:val="28"/>
              </w:rPr>
              <w:t>Whole</w:t>
            </w:r>
            <w:r w:rsidRPr="00AF571A">
              <w:rPr>
                <w:rFonts w:ascii="Cambria Math" w:eastAsia="Calibri" w:hAnsi="Cambria Math" w:cs="Cambria Math"/>
                <w:sz w:val="28"/>
                <w:szCs w:val="28"/>
              </w:rPr>
              <w:t>‑</w:t>
            </w:r>
            <w:r w:rsidRPr="00AF571A">
              <w:rPr>
                <w:rFonts w:ascii="Calibri" w:eastAsia="Calibri" w:hAnsi="Calibri" w:cs="Calibri"/>
                <w:sz w:val="28"/>
                <w:szCs w:val="28"/>
              </w:rPr>
              <w:t>school assessment evidence shows that while most pupils make steady progress in reading, too many—particularly pupils with additional learning needs and those eligible for free school meals—do not make accelerated progress quickly enough to close attainment gaps. Phonics data indicates that for a significant minority, insecure phonics knowledge persists beyond the early stages of learning and into key stage 2, limiting fluency and comprehension.</w:t>
            </w:r>
          </w:p>
          <w:p w14:paraId="2C47BBF9" w14:textId="77777777" w:rsidR="00A47367" w:rsidRPr="00AF571A" w:rsidRDefault="00A47367" w:rsidP="00A47367">
            <w:pPr>
              <w:rPr>
                <w:rFonts w:ascii="Calibri" w:eastAsia="Calibri" w:hAnsi="Calibri" w:cs="Calibri"/>
                <w:sz w:val="28"/>
                <w:szCs w:val="28"/>
              </w:rPr>
            </w:pPr>
          </w:p>
          <w:p w14:paraId="69068BFA" w14:textId="15136A71" w:rsidR="00682062" w:rsidRPr="00AF571A" w:rsidRDefault="00A47367" w:rsidP="00A47367">
            <w:pPr>
              <w:rPr>
                <w:rFonts w:ascii="Calibri" w:eastAsia="Calibri" w:hAnsi="Calibri" w:cs="Calibri"/>
                <w:sz w:val="28"/>
                <w:szCs w:val="28"/>
              </w:rPr>
            </w:pPr>
            <w:r w:rsidRPr="00AF571A">
              <w:rPr>
                <w:rFonts w:ascii="Calibri" w:eastAsia="Calibri" w:hAnsi="Calibri" w:cs="Calibri"/>
                <w:sz w:val="28"/>
                <w:szCs w:val="28"/>
              </w:rPr>
              <w:t>The introduction of Monster Phonics provides a consistent, cumulative and multi</w:t>
            </w:r>
            <w:r w:rsidRPr="00AF571A">
              <w:rPr>
                <w:rFonts w:ascii="Cambria Math" w:eastAsia="Calibri" w:hAnsi="Cambria Math" w:cs="Cambria Math"/>
                <w:sz w:val="28"/>
                <w:szCs w:val="28"/>
              </w:rPr>
              <w:t>‑</w:t>
            </w:r>
            <w:r w:rsidRPr="00AF571A">
              <w:rPr>
                <w:rFonts w:ascii="Calibri" w:eastAsia="Calibri" w:hAnsi="Calibri" w:cs="Calibri"/>
                <w:sz w:val="28"/>
                <w:szCs w:val="28"/>
              </w:rPr>
              <w:t>sensory approach to phonics which will strengthen the quality and consistency of early reading instruction, improve retention of grapheme–phoneme correspondence and support pupils to become confident, fluent readers. Its implementation will underpin improved progress, teaching quality and inclusion.</w:t>
            </w:r>
          </w:p>
          <w:p w14:paraId="4AAE0AD8" w14:textId="31ED83F7" w:rsidR="00682062" w:rsidRPr="00AF571A" w:rsidRDefault="08002B2B" w:rsidP="64C0A0F0">
            <w:pPr>
              <w:rPr>
                <w:rFonts w:ascii="Calibri" w:eastAsia="Calibri" w:hAnsi="Calibri" w:cs="Calibri"/>
                <w:sz w:val="28"/>
                <w:szCs w:val="28"/>
              </w:rPr>
            </w:pPr>
            <w:r w:rsidRPr="00AF571A">
              <w:rPr>
                <w:rFonts w:ascii="Calibri" w:eastAsia="Calibri" w:hAnsi="Calibri" w:cs="Calibri"/>
                <w:sz w:val="28"/>
                <w:szCs w:val="28"/>
              </w:rPr>
              <w:t>To address these identified needs, the school has chosen to implement Monster Phonics, a systematic synthetic phonics programme. Monster Phonics supports progression through a structured, multi</w:t>
            </w:r>
            <w:r w:rsidRPr="00AF571A">
              <w:rPr>
                <w:rFonts w:ascii="Cambria Math" w:eastAsia="Calibri" w:hAnsi="Cambria Math" w:cs="Cambria Math"/>
                <w:sz w:val="28"/>
                <w:szCs w:val="28"/>
              </w:rPr>
              <w:t>‑</w:t>
            </w:r>
            <w:r w:rsidRPr="00AF571A">
              <w:rPr>
                <w:rFonts w:ascii="Calibri" w:eastAsia="Calibri" w:hAnsi="Calibri" w:cs="Calibri"/>
                <w:sz w:val="28"/>
                <w:szCs w:val="28"/>
              </w:rPr>
              <w:t>sensory and colour</w:t>
            </w:r>
            <w:r w:rsidRPr="00AF571A">
              <w:rPr>
                <w:rFonts w:ascii="Cambria Math" w:eastAsia="Calibri" w:hAnsi="Cambria Math" w:cs="Cambria Math"/>
                <w:sz w:val="28"/>
                <w:szCs w:val="28"/>
              </w:rPr>
              <w:t>‑</w:t>
            </w:r>
            <w:r w:rsidRPr="00AF571A">
              <w:rPr>
                <w:rFonts w:ascii="Calibri" w:eastAsia="Calibri" w:hAnsi="Calibri" w:cs="Calibri"/>
                <w:sz w:val="28"/>
                <w:szCs w:val="28"/>
              </w:rPr>
              <w:t>coded approach that strengthens grapheme</w:t>
            </w:r>
            <w:r w:rsidRPr="00AF571A">
              <w:rPr>
                <w:rFonts w:ascii="Cambria Math" w:eastAsia="Calibri" w:hAnsi="Cambria Math" w:cs="Cambria Math"/>
                <w:sz w:val="28"/>
                <w:szCs w:val="28"/>
              </w:rPr>
              <w:t>‑</w:t>
            </w:r>
            <w:r w:rsidRPr="00AF571A">
              <w:rPr>
                <w:rFonts w:ascii="Calibri" w:eastAsia="Calibri" w:hAnsi="Calibri" w:cs="Calibri"/>
                <w:sz w:val="28"/>
                <w:szCs w:val="28"/>
              </w:rPr>
              <w:t>phoneme correspondence and supports learners to retain and apply phonics knowledge more effectively. Its whole</w:t>
            </w:r>
            <w:r w:rsidRPr="00AF571A">
              <w:rPr>
                <w:rFonts w:ascii="Cambria Math" w:eastAsia="Calibri" w:hAnsi="Cambria Math" w:cs="Cambria Math"/>
                <w:sz w:val="28"/>
                <w:szCs w:val="28"/>
              </w:rPr>
              <w:t>‑</w:t>
            </w:r>
            <w:r w:rsidRPr="00AF571A">
              <w:rPr>
                <w:rFonts w:ascii="Calibri" w:eastAsia="Calibri" w:hAnsi="Calibri" w:cs="Calibri"/>
                <w:sz w:val="28"/>
                <w:szCs w:val="28"/>
              </w:rPr>
              <w:t>school design aligns well with Curriculum for Wales, particularly the emphasis on progression, learner independence and developing secure foundational literacy skills.</w:t>
            </w:r>
          </w:p>
          <w:p w14:paraId="6B33476F" w14:textId="459D08FD" w:rsidR="00682062" w:rsidRPr="00AF571A" w:rsidRDefault="00682062" w:rsidP="64C0A0F0">
            <w:pPr>
              <w:rPr>
                <w:rFonts w:ascii="Calibri" w:hAnsi="Calibri" w:cs="Calibri"/>
                <w:sz w:val="28"/>
                <w:szCs w:val="28"/>
              </w:rPr>
            </w:pPr>
          </w:p>
        </w:tc>
      </w:tr>
      <w:tr w:rsidR="00682062" w:rsidRPr="00AF571A" w14:paraId="6F2A59F5" w14:textId="77777777" w:rsidTr="00CD6E72">
        <w:tc>
          <w:tcPr>
            <w:tcW w:w="16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432C62" w14:textId="1EC2AC56" w:rsidR="006365D8" w:rsidRPr="00AF571A" w:rsidRDefault="00682062">
            <w:pPr>
              <w:rPr>
                <w:rFonts w:ascii="Calibri" w:hAnsi="Calibri" w:cs="Calibri"/>
                <w:sz w:val="28"/>
                <w:szCs w:val="28"/>
              </w:rPr>
            </w:pPr>
            <w:r w:rsidRPr="00AF571A">
              <w:rPr>
                <w:rFonts w:ascii="Calibri" w:hAnsi="Calibri" w:cs="Calibri"/>
                <w:sz w:val="28"/>
                <w:szCs w:val="28"/>
              </w:rPr>
              <w:t xml:space="preserve">SLT Lead: </w:t>
            </w:r>
          </w:p>
        </w:tc>
        <w:tc>
          <w:tcPr>
            <w:tcW w:w="13183" w:type="dxa"/>
            <w:tcBorders>
              <w:top w:val="single" w:sz="4" w:space="0" w:color="auto"/>
              <w:left w:val="single" w:sz="4" w:space="0" w:color="auto"/>
              <w:bottom w:val="single" w:sz="4" w:space="0" w:color="auto"/>
              <w:right w:val="single" w:sz="4" w:space="0" w:color="auto"/>
            </w:tcBorders>
            <w:hideMark/>
          </w:tcPr>
          <w:p w14:paraId="470A8990" w14:textId="5375C30B" w:rsidR="00682062" w:rsidRPr="00AF571A" w:rsidRDefault="00682062">
            <w:pPr>
              <w:rPr>
                <w:rFonts w:ascii="Calibri" w:hAnsi="Calibri" w:cs="Calibri"/>
                <w:sz w:val="28"/>
                <w:szCs w:val="28"/>
              </w:rPr>
            </w:pPr>
            <w:r w:rsidRPr="00AF571A">
              <w:rPr>
                <w:rFonts w:ascii="Calibri" w:hAnsi="Calibri" w:cs="Calibri"/>
                <w:sz w:val="28"/>
                <w:szCs w:val="28"/>
              </w:rPr>
              <w:t xml:space="preserve">Team Members: </w:t>
            </w:r>
          </w:p>
        </w:tc>
        <w:tc>
          <w:tcPr>
            <w:tcW w:w="4253" w:type="dxa"/>
            <w:gridSpan w:val="2"/>
            <w:tcBorders>
              <w:top w:val="single" w:sz="4" w:space="0" w:color="auto"/>
              <w:left w:val="single" w:sz="4" w:space="0" w:color="auto"/>
              <w:bottom w:val="single" w:sz="4" w:space="0" w:color="auto"/>
              <w:right w:val="single" w:sz="4" w:space="0" w:color="auto"/>
            </w:tcBorders>
            <w:hideMark/>
          </w:tcPr>
          <w:p w14:paraId="7A4C2A9B" w14:textId="77777777" w:rsidR="00682062" w:rsidRPr="00AF571A" w:rsidRDefault="00682062">
            <w:pPr>
              <w:rPr>
                <w:rFonts w:ascii="Calibri" w:hAnsi="Calibri" w:cs="Calibri"/>
                <w:sz w:val="28"/>
                <w:szCs w:val="28"/>
              </w:rPr>
            </w:pPr>
            <w:r w:rsidRPr="00AF571A">
              <w:rPr>
                <w:rFonts w:ascii="Calibri" w:hAnsi="Calibri" w:cs="Calibri"/>
                <w:sz w:val="28"/>
                <w:szCs w:val="28"/>
              </w:rPr>
              <w:t>Governor Link</w:t>
            </w:r>
          </w:p>
        </w:tc>
        <w:tc>
          <w:tcPr>
            <w:tcW w:w="3688" w:type="dxa"/>
            <w:tcBorders>
              <w:top w:val="single" w:sz="4" w:space="0" w:color="auto"/>
              <w:left w:val="single" w:sz="4" w:space="0" w:color="auto"/>
              <w:bottom w:val="single" w:sz="4" w:space="0" w:color="auto"/>
              <w:right w:val="single" w:sz="4" w:space="0" w:color="auto"/>
            </w:tcBorders>
            <w:hideMark/>
          </w:tcPr>
          <w:p w14:paraId="570B7F95" w14:textId="77777777" w:rsidR="00682062" w:rsidRPr="00AF571A" w:rsidRDefault="00682062">
            <w:pPr>
              <w:rPr>
                <w:rFonts w:ascii="Calibri" w:hAnsi="Calibri" w:cs="Calibri"/>
                <w:sz w:val="28"/>
                <w:szCs w:val="28"/>
              </w:rPr>
            </w:pPr>
            <w:r w:rsidRPr="00AF571A">
              <w:rPr>
                <w:rFonts w:ascii="Calibri" w:hAnsi="Calibri" w:cs="Calibri"/>
                <w:sz w:val="28"/>
                <w:szCs w:val="28"/>
              </w:rPr>
              <w:t>Financial</w:t>
            </w:r>
          </w:p>
        </w:tc>
      </w:tr>
      <w:tr w:rsidR="00682062" w:rsidRPr="00AF571A" w14:paraId="4DDEDA9F" w14:textId="77777777" w:rsidTr="00684CAA">
        <w:tc>
          <w:tcPr>
            <w:tcW w:w="22820" w:type="dxa"/>
            <w:gridSpan w:val="5"/>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6C9FC3F" w14:textId="77777777" w:rsidR="00682062" w:rsidRPr="00AF571A" w:rsidRDefault="00682062">
            <w:pPr>
              <w:rPr>
                <w:rFonts w:ascii="Calibri" w:hAnsi="Calibri" w:cs="Calibri"/>
                <w:sz w:val="28"/>
                <w:szCs w:val="28"/>
              </w:rPr>
            </w:pPr>
            <w:r w:rsidRPr="00AF571A">
              <w:rPr>
                <w:rFonts w:ascii="Calibri" w:hAnsi="Calibri" w:cs="Calibri"/>
                <w:sz w:val="28"/>
                <w:szCs w:val="28"/>
              </w:rPr>
              <w:t>Expected Outcomes</w:t>
            </w:r>
          </w:p>
        </w:tc>
      </w:tr>
      <w:tr w:rsidR="00682062" w:rsidRPr="00AF571A" w14:paraId="6E4B2808" w14:textId="77777777" w:rsidTr="00684CAA">
        <w:tc>
          <w:tcPr>
            <w:tcW w:w="22820" w:type="dxa"/>
            <w:gridSpan w:val="5"/>
            <w:tcBorders>
              <w:top w:val="single" w:sz="4" w:space="0" w:color="auto"/>
              <w:left w:val="single" w:sz="4" w:space="0" w:color="auto"/>
              <w:bottom w:val="single" w:sz="4" w:space="0" w:color="auto"/>
              <w:right w:val="single" w:sz="4" w:space="0" w:color="auto"/>
            </w:tcBorders>
          </w:tcPr>
          <w:p w14:paraId="03044A56" w14:textId="7167641C" w:rsidR="00682062" w:rsidRPr="00AF571A" w:rsidRDefault="00682062" w:rsidP="64C0A0F0">
            <w:pPr>
              <w:pStyle w:val="ListParagraph"/>
              <w:rPr>
                <w:rFonts w:ascii="Calibri" w:eastAsia="Times New Roman" w:hAnsi="Calibri" w:cs="Calibri"/>
                <w:color w:val="000000"/>
                <w:sz w:val="28"/>
                <w:szCs w:val="28"/>
                <w:lang w:eastAsia="en-GB"/>
              </w:rPr>
            </w:pPr>
          </w:p>
          <w:p w14:paraId="39E0D1F6" w14:textId="7BDEB111" w:rsidR="69451A84" w:rsidRPr="00AF571A" w:rsidRDefault="69451A84" w:rsidP="64C0A0F0">
            <w:pPr>
              <w:pStyle w:val="ListParagraph"/>
              <w:numPr>
                <w:ilvl w:val="0"/>
                <w:numId w:val="36"/>
              </w:numPr>
              <w:rPr>
                <w:rFonts w:ascii="Calibri" w:eastAsia="Times New Roman" w:hAnsi="Calibri" w:cs="Calibri"/>
                <w:sz w:val="28"/>
                <w:szCs w:val="28"/>
              </w:rPr>
            </w:pPr>
            <w:r w:rsidRPr="00AF571A">
              <w:rPr>
                <w:rFonts w:ascii="Calibri" w:eastAsia="Times New Roman" w:hAnsi="Calibri" w:cs="Calibri"/>
                <w:sz w:val="28"/>
                <w:szCs w:val="28"/>
              </w:rPr>
              <w:t>Learners from Nursery to Year 2 demonstrate improved phonological awareness and can confidently identify and apply taught sounds</w:t>
            </w:r>
          </w:p>
          <w:p w14:paraId="20FC876F" w14:textId="0BFA5D5A" w:rsidR="69451A84" w:rsidRPr="00AF571A" w:rsidRDefault="69451A84" w:rsidP="64C0A0F0">
            <w:pPr>
              <w:pStyle w:val="ListParagraph"/>
              <w:numPr>
                <w:ilvl w:val="0"/>
                <w:numId w:val="36"/>
              </w:numPr>
              <w:rPr>
                <w:rFonts w:ascii="Calibri" w:eastAsia="Times New Roman" w:hAnsi="Calibri" w:cs="Calibri"/>
                <w:sz w:val="28"/>
                <w:szCs w:val="28"/>
              </w:rPr>
            </w:pPr>
            <w:r w:rsidRPr="00AF571A">
              <w:rPr>
                <w:rFonts w:ascii="Calibri" w:eastAsia="Times New Roman" w:hAnsi="Calibri" w:cs="Calibri"/>
                <w:sz w:val="28"/>
                <w:szCs w:val="28"/>
              </w:rPr>
              <w:t>Learners apply phonics strategies independently when reading unfamiliar words</w:t>
            </w:r>
          </w:p>
          <w:p w14:paraId="29E494A6" w14:textId="76739C47" w:rsidR="69451A84" w:rsidRPr="00AF571A" w:rsidRDefault="69451A84" w:rsidP="64C0A0F0">
            <w:pPr>
              <w:pStyle w:val="ListParagraph"/>
              <w:numPr>
                <w:ilvl w:val="0"/>
                <w:numId w:val="36"/>
              </w:numPr>
              <w:rPr>
                <w:rFonts w:ascii="Calibri" w:eastAsia="Times New Roman" w:hAnsi="Calibri" w:cs="Calibri"/>
                <w:sz w:val="28"/>
                <w:szCs w:val="28"/>
              </w:rPr>
            </w:pPr>
            <w:r w:rsidRPr="00AF571A">
              <w:rPr>
                <w:rFonts w:ascii="Calibri" w:eastAsia="Times New Roman" w:hAnsi="Calibri" w:cs="Calibri"/>
                <w:sz w:val="28"/>
                <w:szCs w:val="28"/>
              </w:rPr>
              <w:t>Reading fluency and accuracy improve across the Foundation Learning phase</w:t>
            </w:r>
          </w:p>
          <w:p w14:paraId="778DA0E1" w14:textId="753C9F13" w:rsidR="69451A84" w:rsidRPr="00AF571A" w:rsidRDefault="69451A84" w:rsidP="64C0A0F0">
            <w:pPr>
              <w:pStyle w:val="ListParagraph"/>
              <w:numPr>
                <w:ilvl w:val="0"/>
                <w:numId w:val="36"/>
              </w:numPr>
              <w:rPr>
                <w:rFonts w:ascii="Calibri" w:eastAsia="Times New Roman" w:hAnsi="Calibri" w:cs="Calibri"/>
                <w:sz w:val="28"/>
                <w:szCs w:val="28"/>
              </w:rPr>
            </w:pPr>
            <w:r w:rsidRPr="00AF571A">
              <w:rPr>
                <w:rFonts w:ascii="Calibri" w:eastAsia="Times New Roman" w:hAnsi="Calibri" w:cs="Calibri"/>
                <w:sz w:val="28"/>
                <w:szCs w:val="28"/>
              </w:rPr>
              <w:t>Learners talk confidently about how phonics helps them read</w:t>
            </w:r>
          </w:p>
          <w:p w14:paraId="71C9B906" w14:textId="6637739D" w:rsidR="69451A84" w:rsidRPr="00AF571A" w:rsidRDefault="69451A84" w:rsidP="64C0A0F0">
            <w:pPr>
              <w:pStyle w:val="ListParagraph"/>
              <w:numPr>
                <w:ilvl w:val="0"/>
                <w:numId w:val="36"/>
              </w:numPr>
              <w:rPr>
                <w:rFonts w:ascii="Calibri" w:eastAsia="Times New Roman" w:hAnsi="Calibri" w:cs="Calibri"/>
                <w:sz w:val="28"/>
                <w:szCs w:val="28"/>
              </w:rPr>
            </w:pPr>
            <w:r w:rsidRPr="00AF571A">
              <w:rPr>
                <w:rFonts w:ascii="Calibri" w:eastAsia="Times New Roman" w:hAnsi="Calibri" w:cs="Calibri"/>
                <w:sz w:val="28"/>
                <w:szCs w:val="28"/>
              </w:rPr>
              <w:t>Staff demonstrate consistent use of agreed phonics approaches and language</w:t>
            </w:r>
          </w:p>
          <w:p w14:paraId="37F2D2CE" w14:textId="18C8DF71" w:rsidR="69451A84" w:rsidRPr="00AF571A" w:rsidRDefault="69451A84" w:rsidP="64C0A0F0">
            <w:pPr>
              <w:pStyle w:val="ListParagraph"/>
              <w:numPr>
                <w:ilvl w:val="0"/>
                <w:numId w:val="36"/>
              </w:numPr>
              <w:rPr>
                <w:rFonts w:ascii="Calibri" w:eastAsia="Times New Roman" w:hAnsi="Calibri" w:cs="Calibri"/>
                <w:sz w:val="28"/>
                <w:szCs w:val="28"/>
              </w:rPr>
            </w:pPr>
            <w:r w:rsidRPr="00AF571A">
              <w:rPr>
                <w:rFonts w:ascii="Calibri" w:eastAsia="Times New Roman" w:hAnsi="Calibri" w:cs="Calibri"/>
                <w:sz w:val="28"/>
                <w:szCs w:val="28"/>
              </w:rPr>
              <w:t>Parents report increased confidence in supporting reading at home</w:t>
            </w:r>
          </w:p>
          <w:p w14:paraId="1F3278A6" w14:textId="47CAF7E1" w:rsidR="00682062" w:rsidRPr="00AF571A" w:rsidRDefault="00682062" w:rsidP="64C0A0F0">
            <w:pPr>
              <w:rPr>
                <w:rFonts w:ascii="Calibri" w:hAnsi="Calibri" w:cs="Calibri"/>
                <w:sz w:val="28"/>
                <w:szCs w:val="28"/>
              </w:rPr>
            </w:pPr>
          </w:p>
        </w:tc>
      </w:tr>
      <w:tr w:rsidR="00682062" w:rsidRPr="00AF571A" w14:paraId="3F3B8F66" w14:textId="77777777" w:rsidTr="00684CAA">
        <w:trPr>
          <w:trHeight w:val="96"/>
        </w:trPr>
        <w:tc>
          <w:tcPr>
            <w:tcW w:w="22820" w:type="dxa"/>
            <w:gridSpan w:val="5"/>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F0E3607" w14:textId="77777777" w:rsidR="00682062" w:rsidRPr="00AF571A" w:rsidRDefault="00682062">
            <w:pPr>
              <w:tabs>
                <w:tab w:val="left" w:pos="6211"/>
              </w:tabs>
              <w:rPr>
                <w:rFonts w:ascii="Calibri" w:hAnsi="Calibri" w:cs="Calibri"/>
                <w:sz w:val="28"/>
                <w:szCs w:val="28"/>
              </w:rPr>
            </w:pPr>
            <w:r w:rsidRPr="00AF571A">
              <w:rPr>
                <w:rFonts w:ascii="Calibri" w:eastAsia="Times New Roman" w:hAnsi="Calibri" w:cs="Calibri"/>
                <w:color w:val="000000"/>
                <w:sz w:val="28"/>
                <w:szCs w:val="28"/>
                <w:lang w:eastAsia="en-GB"/>
              </w:rPr>
              <w:t>Strategy for school improvement</w:t>
            </w:r>
          </w:p>
        </w:tc>
      </w:tr>
      <w:tr w:rsidR="00682062" w:rsidRPr="00AF571A" w14:paraId="6D2D7705" w14:textId="77777777" w:rsidTr="00CD6E72">
        <w:trPr>
          <w:trHeight w:val="96"/>
        </w:trPr>
        <w:tc>
          <w:tcPr>
            <w:tcW w:w="169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AF91943" w14:textId="77777777" w:rsidR="00682062" w:rsidRPr="00AF571A" w:rsidRDefault="00682062">
            <w:pPr>
              <w:rPr>
                <w:rFonts w:ascii="Calibri" w:hAnsi="Calibri" w:cs="Calibri"/>
                <w:sz w:val="28"/>
                <w:szCs w:val="28"/>
              </w:rPr>
            </w:pPr>
            <w:r w:rsidRPr="00AF571A">
              <w:rPr>
                <w:rFonts w:ascii="Calibri" w:hAnsi="Calibri" w:cs="Calibri"/>
                <w:sz w:val="28"/>
                <w:szCs w:val="28"/>
              </w:rPr>
              <w:t>Timeframe</w:t>
            </w:r>
          </w:p>
        </w:tc>
        <w:tc>
          <w:tcPr>
            <w:tcW w:w="13558"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14B1E0A" w14:textId="77777777" w:rsidR="00682062" w:rsidRPr="00AF571A" w:rsidRDefault="00682062">
            <w:pPr>
              <w:rPr>
                <w:rFonts w:ascii="Calibri" w:hAnsi="Calibri" w:cs="Calibri"/>
                <w:sz w:val="28"/>
                <w:szCs w:val="28"/>
              </w:rPr>
            </w:pPr>
            <w:r w:rsidRPr="00AF571A">
              <w:rPr>
                <w:rFonts w:ascii="Calibri" w:hAnsi="Calibri" w:cs="Calibri"/>
                <w:sz w:val="28"/>
                <w:szCs w:val="28"/>
              </w:rPr>
              <w:t>Action</w:t>
            </w:r>
          </w:p>
        </w:tc>
        <w:tc>
          <w:tcPr>
            <w:tcW w:w="387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9CC6BD4" w14:textId="77777777" w:rsidR="00682062" w:rsidRPr="00AF571A" w:rsidRDefault="00682062">
            <w:pPr>
              <w:rPr>
                <w:rFonts w:ascii="Calibri" w:hAnsi="Calibri" w:cs="Calibri"/>
                <w:sz w:val="28"/>
                <w:szCs w:val="28"/>
              </w:rPr>
            </w:pPr>
            <w:r w:rsidRPr="00AF571A">
              <w:rPr>
                <w:rFonts w:ascii="Calibri" w:hAnsi="Calibri" w:cs="Calibri"/>
                <w:sz w:val="28"/>
                <w:szCs w:val="28"/>
              </w:rPr>
              <w:t>Lead</w:t>
            </w:r>
          </w:p>
        </w:tc>
        <w:tc>
          <w:tcPr>
            <w:tcW w:w="368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2518A24" w14:textId="77777777" w:rsidR="00682062" w:rsidRPr="00AF571A" w:rsidRDefault="00682062">
            <w:pPr>
              <w:rPr>
                <w:rFonts w:ascii="Calibri" w:hAnsi="Calibri" w:cs="Calibri"/>
                <w:sz w:val="28"/>
                <w:szCs w:val="28"/>
              </w:rPr>
            </w:pPr>
            <w:r w:rsidRPr="00AF571A">
              <w:rPr>
                <w:rFonts w:ascii="Calibri" w:hAnsi="Calibri" w:cs="Calibri"/>
                <w:sz w:val="28"/>
                <w:szCs w:val="28"/>
              </w:rPr>
              <w:t>RAG</w:t>
            </w:r>
          </w:p>
        </w:tc>
      </w:tr>
      <w:tr w:rsidR="00D31F22" w:rsidRPr="00AF571A" w14:paraId="573B58A4" w14:textId="77777777" w:rsidTr="00CD6E72">
        <w:trPr>
          <w:trHeight w:val="488"/>
        </w:trPr>
        <w:tc>
          <w:tcPr>
            <w:tcW w:w="1696" w:type="dxa"/>
            <w:vMerge w:val="restart"/>
            <w:shd w:val="clear" w:color="auto" w:fill="B4C6E7" w:themeFill="accent1" w:themeFillTint="66"/>
            <w:hideMark/>
          </w:tcPr>
          <w:p w14:paraId="5EBC3D83" w14:textId="77777777" w:rsidR="00D31F22" w:rsidRPr="00AF571A" w:rsidRDefault="00D31F22" w:rsidP="00684CAA">
            <w:pPr>
              <w:jc w:val="center"/>
              <w:rPr>
                <w:rFonts w:ascii="Calibri" w:eastAsia="Times New Roman" w:hAnsi="Calibri" w:cs="Calibri"/>
                <w:b/>
                <w:bCs/>
                <w:sz w:val="28"/>
                <w:szCs w:val="28"/>
                <w:lang w:eastAsia="en-GB"/>
              </w:rPr>
            </w:pPr>
            <w:r w:rsidRPr="00AF571A">
              <w:rPr>
                <w:rFonts w:ascii="Calibri" w:eastAsia="Times New Roman" w:hAnsi="Calibri" w:cs="Calibri"/>
                <w:b/>
                <w:bCs/>
                <w:sz w:val="28"/>
                <w:szCs w:val="28"/>
                <w:lang w:eastAsia="en-GB"/>
              </w:rPr>
              <w:t>Autumn Term</w:t>
            </w:r>
          </w:p>
        </w:tc>
        <w:tc>
          <w:tcPr>
            <w:tcW w:w="13558" w:type="dxa"/>
            <w:gridSpan w:val="2"/>
            <w:hideMark/>
          </w:tcPr>
          <w:p w14:paraId="7690B8CE"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Provide whole</w:t>
            </w:r>
            <w:r w:rsidRPr="00AF571A">
              <w:rPr>
                <w:rFonts w:ascii="Calibri" w:eastAsia="Times New Roman" w:hAnsi="Calibri" w:cs="Calibri"/>
                <w:sz w:val="28"/>
                <w:szCs w:val="28"/>
                <w:lang w:eastAsia="en-GB"/>
              </w:rPr>
              <w:noBreakHyphen/>
              <w:t>staff training on Monster Phonics principles, routines and progression</w:t>
            </w:r>
          </w:p>
        </w:tc>
        <w:tc>
          <w:tcPr>
            <w:tcW w:w="0" w:type="auto"/>
            <w:hideMark/>
          </w:tcPr>
          <w:p w14:paraId="290EBE75"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Literacy Lead / SLT</w:t>
            </w:r>
          </w:p>
        </w:tc>
        <w:tc>
          <w:tcPr>
            <w:tcW w:w="0" w:type="auto"/>
          </w:tcPr>
          <w:p w14:paraId="35AD5FA7" w14:textId="64D7EED4" w:rsidR="00D31F22" w:rsidRPr="00AF571A" w:rsidRDefault="00D31F22" w:rsidP="00684CAA">
            <w:pPr>
              <w:rPr>
                <w:rFonts w:ascii="Calibri" w:eastAsia="Times New Roman" w:hAnsi="Calibri" w:cs="Calibri"/>
                <w:sz w:val="28"/>
                <w:szCs w:val="28"/>
                <w:lang w:eastAsia="en-GB"/>
              </w:rPr>
            </w:pPr>
          </w:p>
        </w:tc>
      </w:tr>
      <w:tr w:rsidR="00D31F22" w:rsidRPr="00AF571A" w14:paraId="5EDD86CB" w14:textId="77777777" w:rsidTr="00CD6E72">
        <w:trPr>
          <w:trHeight w:val="411"/>
        </w:trPr>
        <w:tc>
          <w:tcPr>
            <w:tcW w:w="1696" w:type="dxa"/>
            <w:vMerge/>
            <w:shd w:val="clear" w:color="auto" w:fill="B4C6E7" w:themeFill="accent1" w:themeFillTint="66"/>
          </w:tcPr>
          <w:p w14:paraId="1AC476A7" w14:textId="13CC7FEF" w:rsidR="00D31F22" w:rsidRPr="00AF571A" w:rsidRDefault="00D31F22" w:rsidP="00684CAA">
            <w:pPr>
              <w:rPr>
                <w:rFonts w:ascii="Calibri" w:eastAsia="Times New Roman" w:hAnsi="Calibri" w:cs="Calibri"/>
                <w:sz w:val="28"/>
                <w:szCs w:val="28"/>
                <w:lang w:eastAsia="en-GB"/>
              </w:rPr>
            </w:pPr>
          </w:p>
        </w:tc>
        <w:tc>
          <w:tcPr>
            <w:tcW w:w="13558" w:type="dxa"/>
            <w:gridSpan w:val="2"/>
            <w:hideMark/>
          </w:tcPr>
          <w:p w14:paraId="7E08ADCB"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Ensure all classes have access to agreed Monster Phonics resources and use consistent terminology</w:t>
            </w:r>
          </w:p>
        </w:tc>
        <w:tc>
          <w:tcPr>
            <w:tcW w:w="0" w:type="auto"/>
            <w:hideMark/>
          </w:tcPr>
          <w:p w14:paraId="2E004FBD"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Literacy Lead</w:t>
            </w:r>
          </w:p>
        </w:tc>
        <w:tc>
          <w:tcPr>
            <w:tcW w:w="0" w:type="auto"/>
          </w:tcPr>
          <w:p w14:paraId="5CFFDD66" w14:textId="4AF2324D" w:rsidR="00D31F22" w:rsidRPr="00AF571A" w:rsidRDefault="00D31F22" w:rsidP="00684CAA">
            <w:pPr>
              <w:rPr>
                <w:rFonts w:ascii="Calibri" w:eastAsia="Times New Roman" w:hAnsi="Calibri" w:cs="Calibri"/>
                <w:sz w:val="28"/>
                <w:szCs w:val="28"/>
                <w:lang w:eastAsia="en-GB"/>
              </w:rPr>
            </w:pPr>
          </w:p>
        </w:tc>
      </w:tr>
      <w:tr w:rsidR="00D31F22" w:rsidRPr="00AF571A" w14:paraId="4DA2D792" w14:textId="77777777" w:rsidTr="00CD6E72">
        <w:trPr>
          <w:trHeight w:val="403"/>
        </w:trPr>
        <w:tc>
          <w:tcPr>
            <w:tcW w:w="1696" w:type="dxa"/>
            <w:vMerge/>
            <w:shd w:val="clear" w:color="auto" w:fill="B4C6E7" w:themeFill="accent1" w:themeFillTint="66"/>
          </w:tcPr>
          <w:p w14:paraId="7388F36F" w14:textId="2754B52A" w:rsidR="00D31F22" w:rsidRPr="00AF571A" w:rsidRDefault="00D31F22" w:rsidP="00684CAA">
            <w:pPr>
              <w:rPr>
                <w:rFonts w:ascii="Calibri" w:eastAsia="Times New Roman" w:hAnsi="Calibri" w:cs="Calibri"/>
                <w:sz w:val="28"/>
                <w:szCs w:val="28"/>
                <w:lang w:eastAsia="en-GB"/>
              </w:rPr>
            </w:pPr>
          </w:p>
        </w:tc>
        <w:tc>
          <w:tcPr>
            <w:tcW w:w="13558" w:type="dxa"/>
            <w:gridSpan w:val="2"/>
            <w:hideMark/>
          </w:tcPr>
          <w:p w14:paraId="67EFD36C"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Baseline pupils’ phonics knowledge using Monster Phonics</w:t>
            </w:r>
            <w:r w:rsidRPr="00AF571A">
              <w:rPr>
                <w:rFonts w:ascii="Calibri" w:eastAsia="Times New Roman" w:hAnsi="Calibri" w:cs="Calibri"/>
                <w:sz w:val="28"/>
                <w:szCs w:val="28"/>
                <w:lang w:eastAsia="en-GB"/>
              </w:rPr>
              <w:noBreakHyphen/>
              <w:t>aligned assessments</w:t>
            </w:r>
          </w:p>
        </w:tc>
        <w:tc>
          <w:tcPr>
            <w:tcW w:w="0" w:type="auto"/>
            <w:hideMark/>
          </w:tcPr>
          <w:p w14:paraId="768EB7DD"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Class Teachers</w:t>
            </w:r>
          </w:p>
        </w:tc>
        <w:tc>
          <w:tcPr>
            <w:tcW w:w="0" w:type="auto"/>
          </w:tcPr>
          <w:p w14:paraId="5C308D1F" w14:textId="48809468" w:rsidR="00D31F22" w:rsidRPr="00AF571A" w:rsidRDefault="00D31F22" w:rsidP="00684CAA">
            <w:pPr>
              <w:rPr>
                <w:rFonts w:ascii="Calibri" w:eastAsia="Times New Roman" w:hAnsi="Calibri" w:cs="Calibri"/>
                <w:sz w:val="28"/>
                <w:szCs w:val="28"/>
                <w:lang w:eastAsia="en-GB"/>
              </w:rPr>
            </w:pPr>
          </w:p>
        </w:tc>
      </w:tr>
      <w:tr w:rsidR="00D31F22" w:rsidRPr="00AF571A" w14:paraId="2DEBABAC" w14:textId="77777777" w:rsidTr="00CD6E72">
        <w:trPr>
          <w:trHeight w:val="408"/>
        </w:trPr>
        <w:tc>
          <w:tcPr>
            <w:tcW w:w="1696" w:type="dxa"/>
            <w:vMerge/>
            <w:shd w:val="clear" w:color="auto" w:fill="B4C6E7" w:themeFill="accent1" w:themeFillTint="66"/>
          </w:tcPr>
          <w:p w14:paraId="7B34D8CC" w14:textId="77B6CEB7" w:rsidR="00D31F22" w:rsidRPr="00AF571A" w:rsidRDefault="00D31F22" w:rsidP="00684CAA">
            <w:pPr>
              <w:rPr>
                <w:rFonts w:ascii="Calibri" w:eastAsia="Times New Roman" w:hAnsi="Calibri" w:cs="Calibri"/>
                <w:sz w:val="28"/>
                <w:szCs w:val="28"/>
                <w:lang w:eastAsia="en-GB"/>
              </w:rPr>
            </w:pPr>
          </w:p>
        </w:tc>
        <w:tc>
          <w:tcPr>
            <w:tcW w:w="13558" w:type="dxa"/>
            <w:gridSpan w:val="2"/>
            <w:hideMark/>
          </w:tcPr>
          <w:p w14:paraId="356E055E"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Identify pupils requiring additional phonics support, including ALN, FSM and IDP pupils</w:t>
            </w:r>
          </w:p>
        </w:tc>
        <w:tc>
          <w:tcPr>
            <w:tcW w:w="0" w:type="auto"/>
            <w:hideMark/>
          </w:tcPr>
          <w:p w14:paraId="58D0B958"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ALNCo / Class Teachers</w:t>
            </w:r>
          </w:p>
        </w:tc>
        <w:tc>
          <w:tcPr>
            <w:tcW w:w="0" w:type="auto"/>
          </w:tcPr>
          <w:p w14:paraId="5A6348C6" w14:textId="07CA2ADB" w:rsidR="00D31F22" w:rsidRPr="00AF571A" w:rsidRDefault="00D31F22" w:rsidP="00684CAA">
            <w:pPr>
              <w:rPr>
                <w:rFonts w:ascii="Calibri" w:eastAsia="Times New Roman" w:hAnsi="Calibri" w:cs="Calibri"/>
                <w:sz w:val="28"/>
                <w:szCs w:val="28"/>
                <w:lang w:eastAsia="en-GB"/>
              </w:rPr>
            </w:pPr>
          </w:p>
        </w:tc>
      </w:tr>
      <w:tr w:rsidR="00D31F22" w:rsidRPr="00AF571A" w14:paraId="29DF2F14" w14:textId="77777777" w:rsidTr="00CD6E72">
        <w:trPr>
          <w:trHeight w:val="429"/>
        </w:trPr>
        <w:tc>
          <w:tcPr>
            <w:tcW w:w="1696" w:type="dxa"/>
            <w:vMerge/>
            <w:shd w:val="clear" w:color="auto" w:fill="B4C6E7" w:themeFill="accent1" w:themeFillTint="66"/>
          </w:tcPr>
          <w:p w14:paraId="4525B3DC" w14:textId="3B25471B" w:rsidR="00D31F22" w:rsidRPr="00AF571A" w:rsidRDefault="00D31F22" w:rsidP="00684CAA">
            <w:pPr>
              <w:rPr>
                <w:rFonts w:ascii="Calibri" w:eastAsia="Times New Roman" w:hAnsi="Calibri" w:cs="Calibri"/>
                <w:sz w:val="28"/>
                <w:szCs w:val="28"/>
                <w:lang w:eastAsia="en-GB"/>
              </w:rPr>
            </w:pPr>
          </w:p>
        </w:tc>
        <w:tc>
          <w:tcPr>
            <w:tcW w:w="13558" w:type="dxa"/>
            <w:gridSpan w:val="2"/>
            <w:hideMark/>
          </w:tcPr>
          <w:p w14:paraId="5271D89C"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Introduce targeted Monster Phonics interventions for pupils below expected phonics stages</w:t>
            </w:r>
          </w:p>
        </w:tc>
        <w:tc>
          <w:tcPr>
            <w:tcW w:w="0" w:type="auto"/>
            <w:hideMark/>
          </w:tcPr>
          <w:p w14:paraId="748FC2C4"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ALNCo / Support Staff</w:t>
            </w:r>
          </w:p>
        </w:tc>
        <w:tc>
          <w:tcPr>
            <w:tcW w:w="0" w:type="auto"/>
          </w:tcPr>
          <w:p w14:paraId="4A2FE133" w14:textId="71DADB90" w:rsidR="00D31F22" w:rsidRPr="00AF571A" w:rsidRDefault="00D31F22" w:rsidP="00684CAA">
            <w:pPr>
              <w:rPr>
                <w:rFonts w:ascii="Calibri" w:eastAsia="Times New Roman" w:hAnsi="Calibri" w:cs="Calibri"/>
                <w:sz w:val="28"/>
                <w:szCs w:val="28"/>
                <w:lang w:eastAsia="en-GB"/>
              </w:rPr>
            </w:pPr>
          </w:p>
        </w:tc>
      </w:tr>
      <w:tr w:rsidR="00D31F22" w:rsidRPr="00AF571A" w14:paraId="55468BBA" w14:textId="77777777" w:rsidTr="00CD6E72">
        <w:trPr>
          <w:trHeight w:val="421"/>
        </w:trPr>
        <w:tc>
          <w:tcPr>
            <w:tcW w:w="1696" w:type="dxa"/>
            <w:vMerge/>
            <w:shd w:val="clear" w:color="auto" w:fill="B4C6E7" w:themeFill="accent1" w:themeFillTint="66"/>
          </w:tcPr>
          <w:p w14:paraId="721DEC07" w14:textId="20259DC5" w:rsidR="00D31F22" w:rsidRPr="00AF571A" w:rsidRDefault="00D31F22" w:rsidP="00684CAA">
            <w:pPr>
              <w:rPr>
                <w:rFonts w:ascii="Calibri" w:eastAsia="Times New Roman" w:hAnsi="Calibri" w:cs="Calibri"/>
                <w:sz w:val="28"/>
                <w:szCs w:val="28"/>
                <w:lang w:eastAsia="en-GB"/>
              </w:rPr>
            </w:pPr>
          </w:p>
        </w:tc>
        <w:tc>
          <w:tcPr>
            <w:tcW w:w="13558" w:type="dxa"/>
            <w:gridSpan w:val="2"/>
            <w:hideMark/>
          </w:tcPr>
          <w:p w14:paraId="00F4B99D"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Communicate Monster Phonics approach to parents to support home learning</w:t>
            </w:r>
          </w:p>
        </w:tc>
        <w:tc>
          <w:tcPr>
            <w:tcW w:w="0" w:type="auto"/>
            <w:hideMark/>
          </w:tcPr>
          <w:p w14:paraId="47817342"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SLT / Literacy Lead</w:t>
            </w:r>
          </w:p>
        </w:tc>
        <w:tc>
          <w:tcPr>
            <w:tcW w:w="0" w:type="auto"/>
          </w:tcPr>
          <w:p w14:paraId="4C2F7FCC" w14:textId="74261281" w:rsidR="00D31F22" w:rsidRPr="00AF571A" w:rsidRDefault="00D31F22" w:rsidP="00684CAA">
            <w:pPr>
              <w:rPr>
                <w:rFonts w:ascii="Calibri" w:eastAsia="Times New Roman" w:hAnsi="Calibri" w:cs="Calibri"/>
                <w:sz w:val="28"/>
                <w:szCs w:val="28"/>
                <w:lang w:eastAsia="en-GB"/>
              </w:rPr>
            </w:pPr>
          </w:p>
        </w:tc>
      </w:tr>
      <w:tr w:rsidR="00D31F22" w:rsidRPr="00AF571A" w14:paraId="53A582FE" w14:textId="77777777" w:rsidTr="00CD6E72">
        <w:trPr>
          <w:trHeight w:val="413"/>
        </w:trPr>
        <w:tc>
          <w:tcPr>
            <w:tcW w:w="1696" w:type="dxa"/>
            <w:vMerge w:val="restart"/>
            <w:shd w:val="clear" w:color="auto" w:fill="B4C6E7" w:themeFill="accent1" w:themeFillTint="66"/>
            <w:hideMark/>
          </w:tcPr>
          <w:p w14:paraId="0E6B3783" w14:textId="77777777" w:rsidR="00D31F22" w:rsidRPr="00AF571A" w:rsidRDefault="00D31F22" w:rsidP="00684CAA">
            <w:pPr>
              <w:jc w:val="center"/>
              <w:rPr>
                <w:rFonts w:ascii="Calibri" w:eastAsia="Times New Roman" w:hAnsi="Calibri" w:cs="Calibri"/>
                <w:b/>
                <w:bCs/>
                <w:sz w:val="28"/>
                <w:szCs w:val="28"/>
                <w:lang w:eastAsia="en-GB"/>
              </w:rPr>
            </w:pPr>
            <w:r w:rsidRPr="00AF571A">
              <w:rPr>
                <w:rFonts w:ascii="Calibri" w:eastAsia="Times New Roman" w:hAnsi="Calibri" w:cs="Calibri"/>
                <w:b/>
                <w:bCs/>
                <w:sz w:val="28"/>
                <w:szCs w:val="28"/>
                <w:lang w:eastAsia="en-GB"/>
              </w:rPr>
              <w:t>Spring Term</w:t>
            </w:r>
          </w:p>
        </w:tc>
        <w:tc>
          <w:tcPr>
            <w:tcW w:w="13558" w:type="dxa"/>
            <w:gridSpan w:val="2"/>
            <w:hideMark/>
          </w:tcPr>
          <w:p w14:paraId="423D675E"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Review phonics progress data and intervention impact through pupil progress meetings</w:t>
            </w:r>
          </w:p>
        </w:tc>
        <w:tc>
          <w:tcPr>
            <w:tcW w:w="0" w:type="auto"/>
            <w:hideMark/>
          </w:tcPr>
          <w:p w14:paraId="48B365A1"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SLT / Literacy Lead</w:t>
            </w:r>
          </w:p>
        </w:tc>
        <w:tc>
          <w:tcPr>
            <w:tcW w:w="0" w:type="auto"/>
          </w:tcPr>
          <w:p w14:paraId="254E9B38" w14:textId="73A0CDFB" w:rsidR="00D31F22" w:rsidRPr="00AF571A" w:rsidRDefault="00D31F22" w:rsidP="00684CAA">
            <w:pPr>
              <w:rPr>
                <w:rFonts w:ascii="Calibri" w:eastAsia="Times New Roman" w:hAnsi="Calibri" w:cs="Calibri"/>
                <w:sz w:val="28"/>
                <w:szCs w:val="28"/>
                <w:lang w:eastAsia="en-GB"/>
              </w:rPr>
            </w:pPr>
          </w:p>
        </w:tc>
      </w:tr>
      <w:tr w:rsidR="00D31F22" w:rsidRPr="00AF571A" w14:paraId="4FECA23D" w14:textId="77777777" w:rsidTr="00CD6E72">
        <w:trPr>
          <w:trHeight w:val="418"/>
        </w:trPr>
        <w:tc>
          <w:tcPr>
            <w:tcW w:w="1696" w:type="dxa"/>
            <w:vMerge/>
            <w:shd w:val="clear" w:color="auto" w:fill="B4C6E7" w:themeFill="accent1" w:themeFillTint="66"/>
          </w:tcPr>
          <w:p w14:paraId="0F9F2756" w14:textId="25F959CC" w:rsidR="00D31F22" w:rsidRPr="00AF571A" w:rsidRDefault="00D31F22" w:rsidP="00684CAA">
            <w:pPr>
              <w:rPr>
                <w:rFonts w:ascii="Calibri" w:eastAsia="Times New Roman" w:hAnsi="Calibri" w:cs="Calibri"/>
                <w:sz w:val="28"/>
                <w:szCs w:val="28"/>
                <w:lang w:eastAsia="en-GB"/>
              </w:rPr>
            </w:pPr>
          </w:p>
        </w:tc>
        <w:tc>
          <w:tcPr>
            <w:tcW w:w="13558" w:type="dxa"/>
            <w:gridSpan w:val="2"/>
            <w:hideMark/>
          </w:tcPr>
          <w:p w14:paraId="67B4D8A5"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Adapt and refine phonics interventions to ensure they are time</w:t>
            </w:r>
            <w:r w:rsidRPr="00AF571A">
              <w:rPr>
                <w:rFonts w:ascii="Calibri" w:eastAsia="Times New Roman" w:hAnsi="Calibri" w:cs="Calibri"/>
                <w:sz w:val="28"/>
                <w:szCs w:val="28"/>
                <w:lang w:eastAsia="en-GB"/>
              </w:rPr>
              <w:noBreakHyphen/>
              <w:t>limited and gap</w:t>
            </w:r>
            <w:r w:rsidRPr="00AF571A">
              <w:rPr>
                <w:rFonts w:ascii="Calibri" w:eastAsia="Times New Roman" w:hAnsi="Calibri" w:cs="Calibri"/>
                <w:sz w:val="28"/>
                <w:szCs w:val="28"/>
                <w:lang w:eastAsia="en-GB"/>
              </w:rPr>
              <w:noBreakHyphen/>
              <w:t>focused</w:t>
            </w:r>
          </w:p>
        </w:tc>
        <w:tc>
          <w:tcPr>
            <w:tcW w:w="0" w:type="auto"/>
            <w:hideMark/>
          </w:tcPr>
          <w:p w14:paraId="1FE819F2"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ALNCo / Literacy Lead</w:t>
            </w:r>
          </w:p>
        </w:tc>
        <w:tc>
          <w:tcPr>
            <w:tcW w:w="0" w:type="auto"/>
          </w:tcPr>
          <w:p w14:paraId="263810E3" w14:textId="7B0AFE68" w:rsidR="00D31F22" w:rsidRPr="00AF571A" w:rsidRDefault="00D31F22" w:rsidP="00684CAA">
            <w:pPr>
              <w:rPr>
                <w:rFonts w:ascii="Calibri" w:eastAsia="Times New Roman" w:hAnsi="Calibri" w:cs="Calibri"/>
                <w:sz w:val="28"/>
                <w:szCs w:val="28"/>
                <w:lang w:eastAsia="en-GB"/>
              </w:rPr>
            </w:pPr>
          </w:p>
        </w:tc>
      </w:tr>
      <w:tr w:rsidR="00D31F22" w:rsidRPr="00AF571A" w14:paraId="6A2E8747" w14:textId="77777777" w:rsidTr="00CD6E72">
        <w:trPr>
          <w:trHeight w:val="410"/>
        </w:trPr>
        <w:tc>
          <w:tcPr>
            <w:tcW w:w="1696" w:type="dxa"/>
            <w:vMerge/>
            <w:shd w:val="clear" w:color="auto" w:fill="B4C6E7" w:themeFill="accent1" w:themeFillTint="66"/>
          </w:tcPr>
          <w:p w14:paraId="4418ECD4" w14:textId="69F69B7B" w:rsidR="00D31F22" w:rsidRPr="00AF571A" w:rsidRDefault="00D31F22" w:rsidP="00684CAA">
            <w:pPr>
              <w:rPr>
                <w:rFonts w:ascii="Calibri" w:eastAsia="Times New Roman" w:hAnsi="Calibri" w:cs="Calibri"/>
                <w:sz w:val="28"/>
                <w:szCs w:val="28"/>
                <w:lang w:eastAsia="en-GB"/>
              </w:rPr>
            </w:pPr>
          </w:p>
        </w:tc>
        <w:tc>
          <w:tcPr>
            <w:tcW w:w="13558" w:type="dxa"/>
            <w:gridSpan w:val="2"/>
            <w:hideMark/>
          </w:tcPr>
          <w:p w14:paraId="0B4265B9"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Provide coaching or team</w:t>
            </w:r>
            <w:r w:rsidRPr="00AF571A">
              <w:rPr>
                <w:rFonts w:ascii="Calibri" w:eastAsia="Times New Roman" w:hAnsi="Calibri" w:cs="Calibri"/>
                <w:sz w:val="28"/>
                <w:szCs w:val="28"/>
                <w:lang w:eastAsia="en-GB"/>
              </w:rPr>
              <w:noBreakHyphen/>
              <w:t>teaching support where delivery of Monster Phonics is less secure</w:t>
            </w:r>
          </w:p>
        </w:tc>
        <w:tc>
          <w:tcPr>
            <w:tcW w:w="0" w:type="auto"/>
            <w:hideMark/>
          </w:tcPr>
          <w:p w14:paraId="0D45227B"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Literacy Lead</w:t>
            </w:r>
          </w:p>
        </w:tc>
        <w:tc>
          <w:tcPr>
            <w:tcW w:w="0" w:type="auto"/>
          </w:tcPr>
          <w:p w14:paraId="30488BF8" w14:textId="6FCECF18" w:rsidR="00D31F22" w:rsidRPr="00AF571A" w:rsidRDefault="00D31F22" w:rsidP="00684CAA">
            <w:pPr>
              <w:rPr>
                <w:rFonts w:ascii="Calibri" w:eastAsia="Times New Roman" w:hAnsi="Calibri" w:cs="Calibri"/>
                <w:sz w:val="28"/>
                <w:szCs w:val="28"/>
                <w:lang w:eastAsia="en-GB"/>
              </w:rPr>
            </w:pPr>
          </w:p>
        </w:tc>
      </w:tr>
      <w:tr w:rsidR="00D31F22" w:rsidRPr="00AF571A" w14:paraId="672FD8D6" w14:textId="77777777" w:rsidTr="00CD6E72">
        <w:trPr>
          <w:trHeight w:val="417"/>
        </w:trPr>
        <w:tc>
          <w:tcPr>
            <w:tcW w:w="1696" w:type="dxa"/>
            <w:vMerge/>
            <w:shd w:val="clear" w:color="auto" w:fill="B4C6E7" w:themeFill="accent1" w:themeFillTint="66"/>
          </w:tcPr>
          <w:p w14:paraId="160894FF" w14:textId="34B7BC9D" w:rsidR="00D31F22" w:rsidRPr="00AF571A" w:rsidRDefault="00D31F22" w:rsidP="00684CAA">
            <w:pPr>
              <w:rPr>
                <w:rFonts w:ascii="Calibri" w:eastAsia="Times New Roman" w:hAnsi="Calibri" w:cs="Calibri"/>
                <w:sz w:val="28"/>
                <w:szCs w:val="28"/>
                <w:lang w:eastAsia="en-GB"/>
              </w:rPr>
            </w:pPr>
          </w:p>
        </w:tc>
        <w:tc>
          <w:tcPr>
            <w:tcW w:w="13558" w:type="dxa"/>
            <w:gridSpan w:val="2"/>
            <w:hideMark/>
          </w:tcPr>
          <w:p w14:paraId="6248CB2F"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Strengthen links between phonics, fluency and early comprehension in guided reading sessions</w:t>
            </w:r>
          </w:p>
        </w:tc>
        <w:tc>
          <w:tcPr>
            <w:tcW w:w="0" w:type="auto"/>
            <w:hideMark/>
          </w:tcPr>
          <w:p w14:paraId="1DA7AE08"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Class Teachers</w:t>
            </w:r>
          </w:p>
        </w:tc>
        <w:tc>
          <w:tcPr>
            <w:tcW w:w="0" w:type="auto"/>
          </w:tcPr>
          <w:p w14:paraId="44CC2838" w14:textId="6BEBBA89" w:rsidR="00D31F22" w:rsidRPr="00AF571A" w:rsidRDefault="00D31F22" w:rsidP="00684CAA">
            <w:pPr>
              <w:rPr>
                <w:rFonts w:ascii="Calibri" w:eastAsia="Times New Roman" w:hAnsi="Calibri" w:cs="Calibri"/>
                <w:sz w:val="28"/>
                <w:szCs w:val="28"/>
                <w:lang w:eastAsia="en-GB"/>
              </w:rPr>
            </w:pPr>
          </w:p>
        </w:tc>
      </w:tr>
      <w:tr w:rsidR="00D31F22" w:rsidRPr="00AF571A" w14:paraId="088A0639" w14:textId="77777777" w:rsidTr="00CD6E72">
        <w:trPr>
          <w:trHeight w:val="423"/>
        </w:trPr>
        <w:tc>
          <w:tcPr>
            <w:tcW w:w="1696" w:type="dxa"/>
            <w:vMerge/>
            <w:shd w:val="clear" w:color="auto" w:fill="B4C6E7" w:themeFill="accent1" w:themeFillTint="66"/>
          </w:tcPr>
          <w:p w14:paraId="319E8A8C" w14:textId="07CBA157" w:rsidR="00D31F22" w:rsidRPr="00AF571A" w:rsidRDefault="00D31F22" w:rsidP="00684CAA">
            <w:pPr>
              <w:rPr>
                <w:rFonts w:ascii="Calibri" w:eastAsia="Times New Roman" w:hAnsi="Calibri" w:cs="Calibri"/>
                <w:sz w:val="28"/>
                <w:szCs w:val="28"/>
                <w:lang w:eastAsia="en-GB"/>
              </w:rPr>
            </w:pPr>
          </w:p>
        </w:tc>
        <w:tc>
          <w:tcPr>
            <w:tcW w:w="13558" w:type="dxa"/>
            <w:gridSpan w:val="2"/>
            <w:hideMark/>
          </w:tcPr>
          <w:p w14:paraId="2A35D98E"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Ensure IDP targets reflect Monster Phonics progress where appropriate</w:t>
            </w:r>
          </w:p>
        </w:tc>
        <w:tc>
          <w:tcPr>
            <w:tcW w:w="0" w:type="auto"/>
            <w:hideMark/>
          </w:tcPr>
          <w:p w14:paraId="6EE7D501"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ALNCo</w:t>
            </w:r>
          </w:p>
        </w:tc>
        <w:tc>
          <w:tcPr>
            <w:tcW w:w="0" w:type="auto"/>
          </w:tcPr>
          <w:p w14:paraId="4EE37EF3" w14:textId="4D600C7C" w:rsidR="00D31F22" w:rsidRPr="00AF571A" w:rsidRDefault="00D31F22" w:rsidP="00684CAA">
            <w:pPr>
              <w:rPr>
                <w:rFonts w:ascii="Calibri" w:eastAsia="Times New Roman" w:hAnsi="Calibri" w:cs="Calibri"/>
                <w:sz w:val="28"/>
                <w:szCs w:val="28"/>
                <w:lang w:eastAsia="en-GB"/>
              </w:rPr>
            </w:pPr>
          </w:p>
        </w:tc>
      </w:tr>
      <w:tr w:rsidR="00D31F22" w:rsidRPr="00AF571A" w14:paraId="6E33C3B7" w14:textId="77777777" w:rsidTr="00CD6E72">
        <w:trPr>
          <w:trHeight w:val="414"/>
        </w:trPr>
        <w:tc>
          <w:tcPr>
            <w:tcW w:w="1696" w:type="dxa"/>
            <w:vMerge w:val="restart"/>
            <w:shd w:val="clear" w:color="auto" w:fill="B4C6E7" w:themeFill="accent1" w:themeFillTint="66"/>
            <w:hideMark/>
          </w:tcPr>
          <w:p w14:paraId="321D794C" w14:textId="77777777" w:rsidR="00D31F22" w:rsidRPr="00AF571A" w:rsidRDefault="00D31F22" w:rsidP="00684CAA">
            <w:pPr>
              <w:jc w:val="center"/>
              <w:rPr>
                <w:rFonts w:ascii="Calibri" w:eastAsia="Times New Roman" w:hAnsi="Calibri" w:cs="Calibri"/>
                <w:b/>
                <w:bCs/>
                <w:sz w:val="28"/>
                <w:szCs w:val="28"/>
                <w:lang w:eastAsia="en-GB"/>
              </w:rPr>
            </w:pPr>
            <w:r w:rsidRPr="00AF571A">
              <w:rPr>
                <w:rFonts w:ascii="Calibri" w:eastAsia="Times New Roman" w:hAnsi="Calibri" w:cs="Calibri"/>
                <w:b/>
                <w:bCs/>
                <w:sz w:val="28"/>
                <w:szCs w:val="28"/>
                <w:lang w:eastAsia="en-GB"/>
              </w:rPr>
              <w:t>Summer Term</w:t>
            </w:r>
          </w:p>
        </w:tc>
        <w:tc>
          <w:tcPr>
            <w:tcW w:w="13558" w:type="dxa"/>
            <w:gridSpan w:val="2"/>
            <w:hideMark/>
          </w:tcPr>
          <w:p w14:paraId="2FC3221E"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Analyse end</w:t>
            </w:r>
            <w:r w:rsidRPr="00AF571A">
              <w:rPr>
                <w:rFonts w:ascii="Calibri" w:eastAsia="Times New Roman" w:hAnsi="Calibri" w:cs="Calibri"/>
                <w:sz w:val="28"/>
                <w:szCs w:val="28"/>
                <w:lang w:eastAsia="en-GB"/>
              </w:rPr>
              <w:noBreakHyphen/>
              <w:t>of</w:t>
            </w:r>
            <w:r w:rsidRPr="00AF571A">
              <w:rPr>
                <w:rFonts w:ascii="Calibri" w:eastAsia="Times New Roman" w:hAnsi="Calibri" w:cs="Calibri"/>
                <w:sz w:val="28"/>
                <w:szCs w:val="28"/>
                <w:lang w:eastAsia="en-GB"/>
              </w:rPr>
              <w:noBreakHyphen/>
              <w:t>year phonics and reading outcomes across cohorts</w:t>
            </w:r>
          </w:p>
        </w:tc>
        <w:tc>
          <w:tcPr>
            <w:tcW w:w="0" w:type="auto"/>
            <w:hideMark/>
          </w:tcPr>
          <w:p w14:paraId="6C0093A4"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SLT / Literacy Lead</w:t>
            </w:r>
          </w:p>
        </w:tc>
        <w:tc>
          <w:tcPr>
            <w:tcW w:w="0" w:type="auto"/>
          </w:tcPr>
          <w:p w14:paraId="6D2CE400" w14:textId="78CBCE7B" w:rsidR="00D31F22" w:rsidRPr="00AF571A" w:rsidRDefault="00D31F22" w:rsidP="00684CAA">
            <w:pPr>
              <w:rPr>
                <w:rFonts w:ascii="Calibri" w:eastAsia="Times New Roman" w:hAnsi="Calibri" w:cs="Calibri"/>
                <w:sz w:val="28"/>
                <w:szCs w:val="28"/>
                <w:lang w:eastAsia="en-GB"/>
              </w:rPr>
            </w:pPr>
          </w:p>
        </w:tc>
      </w:tr>
      <w:tr w:rsidR="00D31F22" w:rsidRPr="00AF571A" w14:paraId="3491414D" w14:textId="77777777" w:rsidTr="00CD6E72">
        <w:trPr>
          <w:trHeight w:val="407"/>
        </w:trPr>
        <w:tc>
          <w:tcPr>
            <w:tcW w:w="1696" w:type="dxa"/>
            <w:vMerge/>
            <w:shd w:val="clear" w:color="auto" w:fill="B4C6E7" w:themeFill="accent1" w:themeFillTint="66"/>
          </w:tcPr>
          <w:p w14:paraId="52E83D17" w14:textId="7F68147B" w:rsidR="00D31F22" w:rsidRPr="00AF571A" w:rsidRDefault="00D31F22" w:rsidP="00684CAA">
            <w:pPr>
              <w:rPr>
                <w:rFonts w:ascii="Calibri" w:eastAsia="Times New Roman" w:hAnsi="Calibri" w:cs="Calibri"/>
                <w:sz w:val="28"/>
                <w:szCs w:val="28"/>
                <w:lang w:eastAsia="en-GB"/>
              </w:rPr>
            </w:pPr>
          </w:p>
        </w:tc>
        <w:tc>
          <w:tcPr>
            <w:tcW w:w="13558" w:type="dxa"/>
            <w:gridSpan w:val="2"/>
            <w:hideMark/>
          </w:tcPr>
          <w:p w14:paraId="327C6DB4"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Evaluate impact for vulnerable groups (ALN, FSM, IDP) with focus on attainment as well as progress</w:t>
            </w:r>
          </w:p>
        </w:tc>
        <w:tc>
          <w:tcPr>
            <w:tcW w:w="0" w:type="auto"/>
            <w:hideMark/>
          </w:tcPr>
          <w:p w14:paraId="6A895DC4"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SLT / ALNCo</w:t>
            </w:r>
          </w:p>
        </w:tc>
        <w:tc>
          <w:tcPr>
            <w:tcW w:w="0" w:type="auto"/>
          </w:tcPr>
          <w:p w14:paraId="32DF1E11" w14:textId="3DBD31EE" w:rsidR="00D31F22" w:rsidRPr="00AF571A" w:rsidRDefault="00D31F22" w:rsidP="00684CAA">
            <w:pPr>
              <w:rPr>
                <w:rFonts w:ascii="Calibri" w:eastAsia="Times New Roman" w:hAnsi="Calibri" w:cs="Calibri"/>
                <w:sz w:val="28"/>
                <w:szCs w:val="28"/>
                <w:lang w:eastAsia="en-GB"/>
              </w:rPr>
            </w:pPr>
          </w:p>
        </w:tc>
      </w:tr>
      <w:tr w:rsidR="00D31F22" w:rsidRPr="00AF571A" w14:paraId="794AE515" w14:textId="77777777" w:rsidTr="00CD6E72">
        <w:tc>
          <w:tcPr>
            <w:tcW w:w="1696" w:type="dxa"/>
            <w:vMerge/>
            <w:shd w:val="clear" w:color="auto" w:fill="B4C6E7" w:themeFill="accent1" w:themeFillTint="66"/>
          </w:tcPr>
          <w:p w14:paraId="4382F99E" w14:textId="56E6BE93" w:rsidR="00D31F22" w:rsidRPr="00AF571A" w:rsidRDefault="00D31F22" w:rsidP="00684CAA">
            <w:pPr>
              <w:rPr>
                <w:rFonts w:ascii="Calibri" w:eastAsia="Times New Roman" w:hAnsi="Calibri" w:cs="Calibri"/>
                <w:sz w:val="28"/>
                <w:szCs w:val="28"/>
                <w:lang w:eastAsia="en-GB"/>
              </w:rPr>
            </w:pPr>
          </w:p>
        </w:tc>
        <w:tc>
          <w:tcPr>
            <w:tcW w:w="13558" w:type="dxa"/>
            <w:gridSpan w:val="2"/>
            <w:hideMark/>
          </w:tcPr>
          <w:p w14:paraId="12AF09A7"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Review staff confidence, consistency and workload implications</w:t>
            </w:r>
          </w:p>
        </w:tc>
        <w:tc>
          <w:tcPr>
            <w:tcW w:w="0" w:type="auto"/>
            <w:hideMark/>
          </w:tcPr>
          <w:p w14:paraId="60120AAE"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Headteacher / SLT</w:t>
            </w:r>
          </w:p>
        </w:tc>
        <w:tc>
          <w:tcPr>
            <w:tcW w:w="0" w:type="auto"/>
          </w:tcPr>
          <w:p w14:paraId="2F30AC33" w14:textId="1E314B02" w:rsidR="00D31F22" w:rsidRPr="00AF571A" w:rsidRDefault="00D31F22" w:rsidP="00684CAA">
            <w:pPr>
              <w:rPr>
                <w:rFonts w:ascii="Calibri" w:eastAsia="Times New Roman" w:hAnsi="Calibri" w:cs="Calibri"/>
                <w:sz w:val="28"/>
                <w:szCs w:val="28"/>
                <w:lang w:eastAsia="en-GB"/>
              </w:rPr>
            </w:pPr>
          </w:p>
        </w:tc>
      </w:tr>
      <w:tr w:rsidR="00D31F22" w:rsidRPr="00AF571A" w14:paraId="76AD2D00" w14:textId="77777777" w:rsidTr="00CD6E72">
        <w:trPr>
          <w:trHeight w:val="416"/>
        </w:trPr>
        <w:tc>
          <w:tcPr>
            <w:tcW w:w="1696" w:type="dxa"/>
            <w:vMerge/>
            <w:shd w:val="clear" w:color="auto" w:fill="B4C6E7" w:themeFill="accent1" w:themeFillTint="66"/>
          </w:tcPr>
          <w:p w14:paraId="49435E8C" w14:textId="6D29EC09" w:rsidR="00D31F22" w:rsidRPr="00AF571A" w:rsidRDefault="00D31F22" w:rsidP="00684CAA">
            <w:pPr>
              <w:rPr>
                <w:rFonts w:ascii="Calibri" w:eastAsia="Times New Roman" w:hAnsi="Calibri" w:cs="Calibri"/>
                <w:sz w:val="28"/>
                <w:szCs w:val="28"/>
                <w:lang w:eastAsia="en-GB"/>
              </w:rPr>
            </w:pPr>
          </w:p>
        </w:tc>
        <w:tc>
          <w:tcPr>
            <w:tcW w:w="13558" w:type="dxa"/>
            <w:gridSpan w:val="2"/>
            <w:hideMark/>
          </w:tcPr>
          <w:p w14:paraId="388F0DE1"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Refine phonics exit criteria to ensure appropriate transition to comprehension</w:t>
            </w:r>
            <w:r w:rsidRPr="00AF571A">
              <w:rPr>
                <w:rFonts w:ascii="Calibri" w:eastAsia="Times New Roman" w:hAnsi="Calibri" w:cs="Calibri"/>
                <w:sz w:val="28"/>
                <w:szCs w:val="28"/>
                <w:lang w:eastAsia="en-GB"/>
              </w:rPr>
              <w:noBreakHyphen/>
              <w:t>focused teaching</w:t>
            </w:r>
          </w:p>
        </w:tc>
        <w:tc>
          <w:tcPr>
            <w:tcW w:w="0" w:type="auto"/>
            <w:hideMark/>
          </w:tcPr>
          <w:p w14:paraId="63145597"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Literacy Lead</w:t>
            </w:r>
          </w:p>
        </w:tc>
        <w:tc>
          <w:tcPr>
            <w:tcW w:w="0" w:type="auto"/>
          </w:tcPr>
          <w:p w14:paraId="1E246E6E" w14:textId="64175382" w:rsidR="00D31F22" w:rsidRPr="00AF571A" w:rsidRDefault="00D31F22" w:rsidP="00684CAA">
            <w:pPr>
              <w:rPr>
                <w:rFonts w:ascii="Calibri" w:eastAsia="Times New Roman" w:hAnsi="Calibri" w:cs="Calibri"/>
                <w:sz w:val="28"/>
                <w:szCs w:val="28"/>
                <w:lang w:eastAsia="en-GB"/>
              </w:rPr>
            </w:pPr>
          </w:p>
        </w:tc>
      </w:tr>
      <w:tr w:rsidR="00D31F22" w:rsidRPr="00AF571A" w14:paraId="4733DD35" w14:textId="77777777" w:rsidTr="00CD6E72">
        <w:trPr>
          <w:trHeight w:val="550"/>
        </w:trPr>
        <w:tc>
          <w:tcPr>
            <w:tcW w:w="1696" w:type="dxa"/>
            <w:vMerge/>
            <w:shd w:val="clear" w:color="auto" w:fill="B4C6E7" w:themeFill="accent1" w:themeFillTint="66"/>
          </w:tcPr>
          <w:p w14:paraId="6CA45E4C" w14:textId="7C50FEEA" w:rsidR="00D31F22" w:rsidRPr="00AF571A" w:rsidRDefault="00D31F22" w:rsidP="00684CAA">
            <w:pPr>
              <w:rPr>
                <w:rFonts w:ascii="Calibri" w:eastAsia="Times New Roman" w:hAnsi="Calibri" w:cs="Calibri"/>
                <w:sz w:val="28"/>
                <w:szCs w:val="28"/>
                <w:lang w:eastAsia="en-GB"/>
              </w:rPr>
            </w:pPr>
          </w:p>
        </w:tc>
        <w:tc>
          <w:tcPr>
            <w:tcW w:w="13558" w:type="dxa"/>
            <w:gridSpan w:val="2"/>
            <w:hideMark/>
          </w:tcPr>
          <w:p w14:paraId="78C268D7"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Report Monster Phonics impact to governors and feed evaluation into next SDP cycle</w:t>
            </w:r>
          </w:p>
        </w:tc>
        <w:tc>
          <w:tcPr>
            <w:tcW w:w="0" w:type="auto"/>
            <w:hideMark/>
          </w:tcPr>
          <w:p w14:paraId="553CFB36" w14:textId="77777777" w:rsidR="00D31F22" w:rsidRPr="00AF571A" w:rsidRDefault="00D31F22" w:rsidP="00684CAA">
            <w:pPr>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Headteacher</w:t>
            </w:r>
          </w:p>
        </w:tc>
        <w:tc>
          <w:tcPr>
            <w:tcW w:w="0" w:type="auto"/>
          </w:tcPr>
          <w:p w14:paraId="1F7E313E" w14:textId="77777777" w:rsidR="00D31F22" w:rsidRPr="00AF571A" w:rsidRDefault="00D31F22" w:rsidP="00684CAA">
            <w:pPr>
              <w:rPr>
                <w:rFonts w:ascii="Calibri" w:eastAsia="Times New Roman" w:hAnsi="Calibri" w:cs="Calibri"/>
                <w:sz w:val="28"/>
                <w:szCs w:val="28"/>
                <w:lang w:eastAsia="en-GB"/>
              </w:rPr>
            </w:pPr>
          </w:p>
        </w:tc>
      </w:tr>
      <w:tr w:rsidR="00682062" w:rsidRPr="00AF571A" w14:paraId="1AE66B0C" w14:textId="77777777" w:rsidTr="00684CAA">
        <w:trPr>
          <w:trHeight w:val="96"/>
        </w:trPr>
        <w:tc>
          <w:tcPr>
            <w:tcW w:w="22820" w:type="dxa"/>
            <w:gridSpan w:val="5"/>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6483358" w14:textId="77777777" w:rsidR="00682062" w:rsidRPr="00AF571A" w:rsidRDefault="00682062">
            <w:pPr>
              <w:rPr>
                <w:rFonts w:ascii="Calibri" w:hAnsi="Calibri" w:cs="Calibri"/>
                <w:sz w:val="28"/>
                <w:szCs w:val="28"/>
              </w:rPr>
            </w:pPr>
            <w:r w:rsidRPr="00AF571A">
              <w:rPr>
                <w:rFonts w:ascii="Calibri" w:hAnsi="Calibri" w:cs="Calibri"/>
                <w:sz w:val="28"/>
                <w:szCs w:val="28"/>
              </w:rPr>
              <w:t>Autumn Term impact</w:t>
            </w:r>
          </w:p>
        </w:tc>
      </w:tr>
      <w:tr w:rsidR="00682062" w:rsidRPr="00AF571A" w14:paraId="28959982" w14:textId="77777777" w:rsidTr="00684CAA">
        <w:trPr>
          <w:trHeight w:val="96"/>
        </w:trPr>
        <w:tc>
          <w:tcPr>
            <w:tcW w:w="22820" w:type="dxa"/>
            <w:gridSpan w:val="5"/>
            <w:tcBorders>
              <w:top w:val="single" w:sz="4" w:space="0" w:color="auto"/>
              <w:left w:val="single" w:sz="4" w:space="0" w:color="auto"/>
              <w:bottom w:val="single" w:sz="4" w:space="0" w:color="auto"/>
              <w:right w:val="single" w:sz="4" w:space="0" w:color="auto"/>
            </w:tcBorders>
          </w:tcPr>
          <w:p w14:paraId="14A5680E" w14:textId="77777777" w:rsidR="00682062" w:rsidRPr="00AF571A" w:rsidRDefault="00682062">
            <w:pPr>
              <w:rPr>
                <w:rFonts w:ascii="Calibri" w:hAnsi="Calibri" w:cs="Calibri"/>
                <w:sz w:val="28"/>
                <w:szCs w:val="28"/>
              </w:rPr>
            </w:pPr>
          </w:p>
        </w:tc>
      </w:tr>
      <w:tr w:rsidR="00682062" w:rsidRPr="00AF571A" w14:paraId="378BCEB9" w14:textId="77777777" w:rsidTr="00684CAA">
        <w:trPr>
          <w:trHeight w:val="96"/>
        </w:trPr>
        <w:tc>
          <w:tcPr>
            <w:tcW w:w="22820" w:type="dxa"/>
            <w:gridSpan w:val="5"/>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E2EE174" w14:textId="77777777" w:rsidR="00682062" w:rsidRPr="00AF571A" w:rsidRDefault="00682062">
            <w:pPr>
              <w:rPr>
                <w:rFonts w:ascii="Calibri" w:hAnsi="Calibri" w:cs="Calibri"/>
                <w:sz w:val="28"/>
                <w:szCs w:val="28"/>
              </w:rPr>
            </w:pPr>
            <w:r w:rsidRPr="00AF571A">
              <w:rPr>
                <w:rFonts w:ascii="Calibri" w:hAnsi="Calibri" w:cs="Calibri"/>
                <w:sz w:val="28"/>
                <w:szCs w:val="28"/>
              </w:rPr>
              <w:t>Spring Term impact</w:t>
            </w:r>
          </w:p>
        </w:tc>
      </w:tr>
      <w:tr w:rsidR="00682062" w:rsidRPr="00AF571A" w14:paraId="00B00E9E" w14:textId="77777777" w:rsidTr="00684CAA">
        <w:trPr>
          <w:trHeight w:val="96"/>
        </w:trPr>
        <w:tc>
          <w:tcPr>
            <w:tcW w:w="22820" w:type="dxa"/>
            <w:gridSpan w:val="5"/>
            <w:tcBorders>
              <w:top w:val="single" w:sz="4" w:space="0" w:color="auto"/>
              <w:left w:val="single" w:sz="4" w:space="0" w:color="auto"/>
              <w:bottom w:val="single" w:sz="4" w:space="0" w:color="auto"/>
              <w:right w:val="single" w:sz="4" w:space="0" w:color="auto"/>
            </w:tcBorders>
          </w:tcPr>
          <w:p w14:paraId="09864FCD" w14:textId="77777777" w:rsidR="00682062" w:rsidRPr="00AF571A" w:rsidRDefault="00682062">
            <w:pPr>
              <w:rPr>
                <w:rFonts w:ascii="Calibri" w:hAnsi="Calibri" w:cs="Calibri"/>
                <w:sz w:val="28"/>
                <w:szCs w:val="28"/>
              </w:rPr>
            </w:pPr>
          </w:p>
        </w:tc>
      </w:tr>
      <w:tr w:rsidR="00682062" w:rsidRPr="00AF571A" w14:paraId="554D1481" w14:textId="77777777" w:rsidTr="00684CAA">
        <w:trPr>
          <w:trHeight w:val="96"/>
        </w:trPr>
        <w:tc>
          <w:tcPr>
            <w:tcW w:w="22820" w:type="dxa"/>
            <w:gridSpan w:val="5"/>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D2D7E24" w14:textId="77777777" w:rsidR="00682062" w:rsidRPr="00AF571A" w:rsidRDefault="00682062">
            <w:pPr>
              <w:rPr>
                <w:rFonts w:ascii="Calibri" w:hAnsi="Calibri" w:cs="Calibri"/>
                <w:sz w:val="28"/>
                <w:szCs w:val="28"/>
              </w:rPr>
            </w:pPr>
            <w:r w:rsidRPr="00AF571A">
              <w:rPr>
                <w:rFonts w:ascii="Calibri" w:hAnsi="Calibri" w:cs="Calibri"/>
                <w:sz w:val="28"/>
                <w:szCs w:val="28"/>
              </w:rPr>
              <w:t>Summer Term impact</w:t>
            </w:r>
          </w:p>
        </w:tc>
      </w:tr>
      <w:tr w:rsidR="00682062" w:rsidRPr="00AF571A" w14:paraId="09377D9A" w14:textId="77777777" w:rsidTr="00684CAA">
        <w:trPr>
          <w:trHeight w:val="96"/>
        </w:trPr>
        <w:tc>
          <w:tcPr>
            <w:tcW w:w="22820" w:type="dxa"/>
            <w:gridSpan w:val="5"/>
            <w:tcBorders>
              <w:top w:val="single" w:sz="4" w:space="0" w:color="auto"/>
              <w:left w:val="single" w:sz="4" w:space="0" w:color="auto"/>
              <w:bottom w:val="single" w:sz="4" w:space="0" w:color="auto"/>
              <w:right w:val="single" w:sz="4" w:space="0" w:color="auto"/>
            </w:tcBorders>
          </w:tcPr>
          <w:p w14:paraId="09186DC3" w14:textId="77777777" w:rsidR="00682062" w:rsidRPr="00AF571A" w:rsidRDefault="00682062">
            <w:pPr>
              <w:rPr>
                <w:rFonts w:ascii="Calibri" w:hAnsi="Calibri" w:cs="Calibri"/>
                <w:sz w:val="28"/>
                <w:szCs w:val="28"/>
              </w:rPr>
            </w:pPr>
          </w:p>
        </w:tc>
      </w:tr>
      <w:tr w:rsidR="00682062" w:rsidRPr="00AF571A" w14:paraId="3DF36BBC" w14:textId="77777777" w:rsidTr="00684CAA">
        <w:trPr>
          <w:trHeight w:val="96"/>
        </w:trPr>
        <w:tc>
          <w:tcPr>
            <w:tcW w:w="22820" w:type="dxa"/>
            <w:gridSpan w:val="5"/>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0DA336B" w14:textId="77777777" w:rsidR="00682062" w:rsidRPr="00AF571A" w:rsidRDefault="00682062">
            <w:pPr>
              <w:rPr>
                <w:rFonts w:ascii="Calibri" w:hAnsi="Calibri" w:cs="Calibri"/>
                <w:sz w:val="28"/>
                <w:szCs w:val="28"/>
              </w:rPr>
            </w:pPr>
            <w:r w:rsidRPr="00AF571A">
              <w:rPr>
                <w:rFonts w:ascii="Calibri" w:hAnsi="Calibri" w:cs="Calibri"/>
                <w:sz w:val="28"/>
                <w:szCs w:val="28"/>
              </w:rPr>
              <w:t>Self Evaluation – overall impact and way forward</w:t>
            </w:r>
          </w:p>
        </w:tc>
      </w:tr>
      <w:tr w:rsidR="00682062" w:rsidRPr="00AF571A" w14:paraId="3D3515D2" w14:textId="77777777" w:rsidTr="00684CAA">
        <w:trPr>
          <w:trHeight w:val="96"/>
        </w:trPr>
        <w:tc>
          <w:tcPr>
            <w:tcW w:w="22820" w:type="dxa"/>
            <w:gridSpan w:val="5"/>
            <w:tcBorders>
              <w:top w:val="single" w:sz="4" w:space="0" w:color="auto"/>
              <w:left w:val="single" w:sz="4" w:space="0" w:color="auto"/>
              <w:bottom w:val="single" w:sz="4" w:space="0" w:color="auto"/>
              <w:right w:val="single" w:sz="4" w:space="0" w:color="auto"/>
            </w:tcBorders>
          </w:tcPr>
          <w:p w14:paraId="3E78D94C" w14:textId="77777777" w:rsidR="00682062" w:rsidRPr="00AF571A" w:rsidRDefault="00682062">
            <w:pPr>
              <w:rPr>
                <w:rFonts w:ascii="Calibri" w:hAnsi="Calibri" w:cs="Calibri"/>
                <w:sz w:val="28"/>
                <w:szCs w:val="28"/>
              </w:rPr>
            </w:pPr>
          </w:p>
        </w:tc>
      </w:tr>
    </w:tbl>
    <w:p w14:paraId="3892F1A1" w14:textId="77777777" w:rsidR="00682062" w:rsidRPr="00AF571A" w:rsidRDefault="00682062" w:rsidP="64C0A0F0">
      <w:pPr>
        <w:rPr>
          <w:rFonts w:ascii="Calibri" w:hAnsi="Calibri" w:cs="Calibri"/>
          <w:sz w:val="28"/>
          <w:szCs w:val="28"/>
        </w:rPr>
      </w:pPr>
    </w:p>
    <w:tbl>
      <w:tblPr>
        <w:tblW w:w="0" w:type="auto"/>
        <w:tblLook w:val="06A0" w:firstRow="1" w:lastRow="0" w:firstColumn="1" w:lastColumn="0" w:noHBand="1" w:noVBand="1"/>
      </w:tblPr>
      <w:tblGrid>
        <w:gridCol w:w="1710"/>
        <w:gridCol w:w="2820"/>
        <w:gridCol w:w="9240"/>
        <w:gridCol w:w="4410"/>
        <w:gridCol w:w="2535"/>
        <w:gridCol w:w="2119"/>
      </w:tblGrid>
      <w:tr w:rsidR="64C0A0F0" w:rsidRPr="00AF571A" w14:paraId="6A06D60D" w14:textId="77777777" w:rsidTr="64C0A0F0">
        <w:trPr>
          <w:trHeight w:val="300"/>
        </w:trPr>
        <w:tc>
          <w:tcPr>
            <w:tcW w:w="22834"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7F4C9EC6" w14:textId="4993EFED" w:rsidR="35E1331A" w:rsidRPr="00AF571A" w:rsidRDefault="35E1331A" w:rsidP="64C0A0F0">
            <w:pPr>
              <w:pStyle w:val="NoSpacing"/>
              <w:rPr>
                <w:rFonts w:ascii="Calibri" w:eastAsia="Calibri" w:hAnsi="Calibri" w:cs="Calibri"/>
                <w:b/>
                <w:bCs/>
                <w:color w:val="000000" w:themeColor="text1"/>
                <w:sz w:val="28"/>
                <w:szCs w:val="28"/>
              </w:rPr>
            </w:pPr>
            <w:r w:rsidRPr="00AF571A">
              <w:rPr>
                <w:rFonts w:ascii="Calibri" w:eastAsia="Calibri" w:hAnsi="Calibri" w:cs="Calibri"/>
                <w:b/>
                <w:bCs/>
                <w:color w:val="000000" w:themeColor="text1"/>
                <w:sz w:val="28"/>
                <w:szCs w:val="28"/>
              </w:rPr>
              <w:t xml:space="preserve">Focus of monitoring </w:t>
            </w:r>
          </w:p>
          <w:p w14:paraId="71818C08" w14:textId="7E60551A" w:rsidR="35E1331A" w:rsidRPr="00AF571A" w:rsidRDefault="35E1331A" w:rsidP="64C0A0F0">
            <w:pPr>
              <w:pStyle w:val="NoSpacing"/>
              <w:rPr>
                <w:rFonts w:ascii="Calibri" w:eastAsia="Calibri" w:hAnsi="Calibri" w:cs="Calibri"/>
                <w:color w:val="000000" w:themeColor="text1"/>
                <w:sz w:val="28"/>
                <w:szCs w:val="28"/>
              </w:rPr>
            </w:pPr>
            <w:r w:rsidRPr="00AF571A">
              <w:rPr>
                <w:rFonts w:ascii="Calibri" w:eastAsia="Calibri" w:hAnsi="Calibri" w:cs="Calibri"/>
                <w:color w:val="000000" w:themeColor="text1"/>
                <w:sz w:val="28"/>
                <w:szCs w:val="28"/>
              </w:rPr>
              <w:t>Monitoring will evaluate whether:</w:t>
            </w:r>
          </w:p>
          <w:p w14:paraId="4095CAA7" w14:textId="6C5FBADD" w:rsidR="35E1331A" w:rsidRPr="00AF571A" w:rsidRDefault="35E1331A" w:rsidP="64C0A0F0">
            <w:pPr>
              <w:pStyle w:val="NoSpacing"/>
              <w:numPr>
                <w:ilvl w:val="0"/>
                <w:numId w:val="4"/>
              </w:numPr>
              <w:rPr>
                <w:rFonts w:ascii="Calibri" w:eastAsia="Calibri" w:hAnsi="Calibri" w:cs="Calibri"/>
                <w:sz w:val="28"/>
                <w:szCs w:val="28"/>
              </w:rPr>
            </w:pPr>
            <w:r w:rsidRPr="00AF571A">
              <w:rPr>
                <w:rFonts w:ascii="Calibri" w:eastAsia="Calibri" w:hAnsi="Calibri" w:cs="Calibri"/>
                <w:sz w:val="28"/>
                <w:szCs w:val="28"/>
              </w:rPr>
              <w:t>The consistency and quality of Monster Phonics implementation across Nursery to Year 2</w:t>
            </w:r>
          </w:p>
          <w:p w14:paraId="629B6740" w14:textId="245D9E82" w:rsidR="35E1331A" w:rsidRPr="00AF571A" w:rsidRDefault="35E1331A" w:rsidP="64C0A0F0">
            <w:pPr>
              <w:pStyle w:val="NoSpacing"/>
              <w:numPr>
                <w:ilvl w:val="0"/>
                <w:numId w:val="4"/>
              </w:numPr>
              <w:rPr>
                <w:rFonts w:ascii="Calibri" w:eastAsia="Calibri" w:hAnsi="Calibri" w:cs="Calibri"/>
                <w:sz w:val="28"/>
                <w:szCs w:val="28"/>
              </w:rPr>
            </w:pPr>
            <w:r w:rsidRPr="00AF571A">
              <w:rPr>
                <w:rFonts w:ascii="Calibri" w:eastAsia="Calibri" w:hAnsi="Calibri" w:cs="Calibri"/>
                <w:sz w:val="28"/>
                <w:szCs w:val="28"/>
              </w:rPr>
              <w:t>Learners’ progress in phonological awareness and decoding skills over time</w:t>
            </w:r>
          </w:p>
          <w:p w14:paraId="2EFEF4B3" w14:textId="47EDE78A" w:rsidR="35E1331A" w:rsidRPr="00AF571A" w:rsidRDefault="35E1331A" w:rsidP="64C0A0F0">
            <w:pPr>
              <w:pStyle w:val="NoSpacing"/>
              <w:numPr>
                <w:ilvl w:val="0"/>
                <w:numId w:val="4"/>
              </w:numPr>
              <w:rPr>
                <w:rFonts w:ascii="Calibri" w:eastAsia="Calibri" w:hAnsi="Calibri" w:cs="Calibri"/>
                <w:sz w:val="28"/>
                <w:szCs w:val="28"/>
              </w:rPr>
            </w:pPr>
            <w:r w:rsidRPr="00AF571A">
              <w:rPr>
                <w:rFonts w:ascii="Calibri" w:eastAsia="Calibri" w:hAnsi="Calibri" w:cs="Calibri"/>
                <w:sz w:val="28"/>
                <w:szCs w:val="28"/>
              </w:rPr>
              <w:t>Learners’ ability to apply phonics independently when reading unfamiliar words</w:t>
            </w:r>
          </w:p>
          <w:p w14:paraId="7133DBF2" w14:textId="350B2BB0" w:rsidR="35E1331A" w:rsidRPr="00AF571A" w:rsidRDefault="35E1331A" w:rsidP="64C0A0F0">
            <w:pPr>
              <w:pStyle w:val="NoSpacing"/>
              <w:numPr>
                <w:ilvl w:val="0"/>
                <w:numId w:val="4"/>
              </w:numPr>
              <w:rPr>
                <w:rFonts w:ascii="Calibri" w:eastAsia="Calibri" w:hAnsi="Calibri" w:cs="Calibri"/>
                <w:sz w:val="28"/>
                <w:szCs w:val="28"/>
              </w:rPr>
            </w:pPr>
            <w:r w:rsidRPr="00AF571A">
              <w:rPr>
                <w:rFonts w:ascii="Calibri" w:eastAsia="Calibri" w:hAnsi="Calibri" w:cs="Calibri"/>
                <w:sz w:val="28"/>
                <w:szCs w:val="28"/>
              </w:rPr>
              <w:t>The extent to which reading provision supports progression and learner independence</w:t>
            </w:r>
          </w:p>
          <w:p w14:paraId="3716E926" w14:textId="184C10D6" w:rsidR="64C0A0F0" w:rsidRPr="00CD6E72" w:rsidRDefault="35E1331A" w:rsidP="00CD6E72">
            <w:pPr>
              <w:pStyle w:val="NoSpacing"/>
              <w:numPr>
                <w:ilvl w:val="0"/>
                <w:numId w:val="4"/>
              </w:numPr>
              <w:rPr>
                <w:rFonts w:ascii="Calibri" w:eastAsia="Calibri" w:hAnsi="Calibri" w:cs="Calibri"/>
                <w:sz w:val="28"/>
                <w:szCs w:val="28"/>
              </w:rPr>
            </w:pPr>
            <w:r w:rsidRPr="00AF571A">
              <w:rPr>
                <w:rFonts w:ascii="Calibri" w:eastAsia="Calibri" w:hAnsi="Calibri" w:cs="Calibri"/>
                <w:sz w:val="28"/>
                <w:szCs w:val="28"/>
              </w:rPr>
              <w:t>The impact of the approach on identified groups of learners, including those with ALN and learners eligible for eFSM</w:t>
            </w:r>
          </w:p>
        </w:tc>
      </w:tr>
      <w:tr w:rsidR="64C0A0F0" w:rsidRPr="00AF571A" w14:paraId="1D09ED3E" w14:textId="77777777" w:rsidTr="00AF571A">
        <w:trPr>
          <w:trHeight w:val="300"/>
        </w:trPr>
        <w:tc>
          <w:tcPr>
            <w:tcW w:w="17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4F63FC8F" w14:textId="55B26E4E"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Term</w:t>
            </w: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155C33F7" w14:textId="38F52FDD"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Monitoring activity</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6202A574" w14:textId="6A3E4CEA"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Focus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2EA254FD" w14:textId="43B769E1"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Evidence gathered</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213D2090" w14:textId="6F9C1C8C"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Responsibility</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08F3496A" w14:textId="7D5C39E2"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Reported to</w:t>
            </w:r>
          </w:p>
        </w:tc>
      </w:tr>
      <w:tr w:rsidR="00D31F22" w:rsidRPr="00AF571A" w14:paraId="3D879775" w14:textId="77777777" w:rsidTr="00AF571A">
        <w:trPr>
          <w:trHeight w:val="300"/>
        </w:trPr>
        <w:tc>
          <w:tcPr>
            <w:tcW w:w="1710" w:type="dxa"/>
            <w:vMerge w:val="restart"/>
            <w:tcBorders>
              <w:top w:val="single" w:sz="8" w:space="0" w:color="000000" w:themeColor="text1"/>
              <w:left w:val="single" w:sz="8" w:space="0" w:color="000000" w:themeColor="text1"/>
              <w:right w:val="single" w:sz="8" w:space="0" w:color="000000" w:themeColor="text1"/>
            </w:tcBorders>
            <w:shd w:val="clear" w:color="auto" w:fill="B4C6E7" w:themeFill="accent1" w:themeFillTint="66"/>
            <w:vAlign w:val="center"/>
          </w:tcPr>
          <w:p w14:paraId="38E9DCE4" w14:textId="0F3022F6" w:rsidR="00D31F22" w:rsidRPr="00AF571A" w:rsidRDefault="00D31F22" w:rsidP="64C0A0F0">
            <w:pPr>
              <w:spacing w:after="0" w:line="300" w:lineRule="auto"/>
              <w:jc w:val="center"/>
              <w:rPr>
                <w:rFonts w:ascii="Calibri" w:hAnsi="Calibri" w:cs="Calibri"/>
                <w:b/>
                <w:bCs/>
                <w:sz w:val="28"/>
                <w:szCs w:val="28"/>
              </w:rPr>
            </w:pPr>
            <w:r w:rsidRPr="00AF571A">
              <w:rPr>
                <w:rFonts w:ascii="Calibri" w:hAnsi="Calibri" w:cs="Calibri"/>
                <w:b/>
                <w:bCs/>
                <w:sz w:val="28"/>
                <w:szCs w:val="28"/>
              </w:rPr>
              <w:t>Autumn</w:t>
            </w: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E73A761" w14:textId="30498A77"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Learning walks</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E4F4EF6" w14:textId="65108BAC"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Consistency of Monster Phonics routines and agreed language</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FA73249" w14:textId="50B67BF9"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Learning walk notes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33D442A" w14:textId="7A408034"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 / Literacy Lead</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17D6E1F" w14:textId="08791BA5"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Headteacher</w:t>
            </w:r>
          </w:p>
        </w:tc>
      </w:tr>
      <w:tr w:rsidR="00D31F22" w:rsidRPr="00AF571A" w14:paraId="2836C1FD" w14:textId="77777777" w:rsidTr="00AF571A">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0DA169F2" w14:textId="5BB37085"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5FB928A" w14:textId="4C45193D"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Listening to learners</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EC531E4" w14:textId="2F0F3C64"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How learners use phonics when reading</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BE90EFB" w14:textId="1BF3EA42"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Pupil voice records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FA776A2" w14:textId="4149E771"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Literacy Lead</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A760550" w14:textId="59C5AD0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767720C7" w14:textId="77777777" w:rsidTr="00AF571A">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6771E772" w14:textId="1F82942D"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7178FE9" w14:textId="6A97AE05"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Work scrutiny</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B1234CA" w14:textId="4546C30C"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Evidence of phonics application and progression</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031346B" w14:textId="2D10FC0C"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Scrutiny notes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5F14299" w14:textId="284EF7BD"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Phase Leaders</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9D3DAA8" w14:textId="3ED5CFAD"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4EDB5721" w14:textId="77777777" w:rsidTr="00AF571A">
        <w:trPr>
          <w:trHeight w:val="300"/>
        </w:trPr>
        <w:tc>
          <w:tcPr>
            <w:tcW w:w="1710" w:type="dxa"/>
            <w:vMerge/>
            <w:tcBorders>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5349C20E" w14:textId="2E7C8CAB"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ADC104C" w14:textId="175F88C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Progress review</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E82AB06" w14:textId="5EADC070"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Baseline and early progress in phonological awareness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37F2F65" w14:textId="3B2F014B"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Reading/phonics data</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6507EA8" w14:textId="3C2BA869"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DA08813" w14:textId="71B67A7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Governors</w:t>
            </w:r>
          </w:p>
        </w:tc>
      </w:tr>
      <w:tr w:rsidR="00D31F22" w:rsidRPr="00AF571A" w14:paraId="217EEC34" w14:textId="77777777" w:rsidTr="00AF571A">
        <w:trPr>
          <w:trHeight w:val="300"/>
        </w:trPr>
        <w:tc>
          <w:tcPr>
            <w:tcW w:w="1710" w:type="dxa"/>
            <w:vMerge w:val="restart"/>
            <w:tcBorders>
              <w:top w:val="single" w:sz="8" w:space="0" w:color="000000" w:themeColor="text1"/>
              <w:left w:val="single" w:sz="8" w:space="0" w:color="000000" w:themeColor="text1"/>
              <w:right w:val="single" w:sz="8" w:space="0" w:color="000000" w:themeColor="text1"/>
            </w:tcBorders>
            <w:shd w:val="clear" w:color="auto" w:fill="B4C6E7" w:themeFill="accent1" w:themeFillTint="66"/>
            <w:vAlign w:val="center"/>
          </w:tcPr>
          <w:p w14:paraId="6DAD7C47" w14:textId="5D4B3842" w:rsidR="00D31F22" w:rsidRPr="00AF571A" w:rsidRDefault="00D31F22" w:rsidP="64C0A0F0">
            <w:pPr>
              <w:spacing w:after="0" w:line="300" w:lineRule="auto"/>
              <w:jc w:val="center"/>
              <w:rPr>
                <w:rFonts w:ascii="Calibri" w:hAnsi="Calibri" w:cs="Calibri"/>
                <w:sz w:val="28"/>
                <w:szCs w:val="28"/>
              </w:rPr>
            </w:pPr>
            <w:r w:rsidRPr="00AF571A">
              <w:rPr>
                <w:rFonts w:ascii="Calibri" w:hAnsi="Calibri" w:cs="Calibri"/>
                <w:b/>
                <w:bCs/>
                <w:sz w:val="28"/>
                <w:szCs w:val="28"/>
              </w:rPr>
              <w:t>Spring</w:t>
            </w: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C91C0C7" w14:textId="306B194E"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Learning walks</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A652EAB" w14:textId="672E1612"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Learner engagement and independence in phonics sessions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1EA3A39" w14:textId="26F77A1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Learning walk notes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94B18DB" w14:textId="22F1306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6A7A1A" w14:textId="41F35177"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Headteacher</w:t>
            </w:r>
          </w:p>
        </w:tc>
      </w:tr>
      <w:tr w:rsidR="00D31F22" w:rsidRPr="00AF571A" w14:paraId="12239DFB" w14:textId="77777777" w:rsidTr="00AF571A">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05025259" w14:textId="4FA897B7"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EEF9F27" w14:textId="3CB8CCE3"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Listening to learners</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A59455C" w14:textId="5E49B883"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Learners’ confidence explaining reading strategies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7ABFDC5" w14:textId="71985A1A"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Pupil voice summaries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09AE1FD" w14:textId="5A850A8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Literacy Lead</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05150F5" w14:textId="02B9CAC9"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5ED535DB" w14:textId="77777777" w:rsidTr="00AF571A">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15AF8B84" w14:textId="16CEFBF2"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EFF973" w14:textId="57B8CD48"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Work scrutiny</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0C911B9" w14:textId="67C63ED3"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Increasing challenge and application in reading</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8FA87A7" w14:textId="4B1225D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Scrutiny records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5ED5121" w14:textId="4BF8B8A7"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Phase Leaders</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AAD8ACF" w14:textId="031A1F37"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6FAEF746" w14:textId="77777777" w:rsidTr="00AF571A">
        <w:trPr>
          <w:trHeight w:val="300"/>
        </w:trPr>
        <w:tc>
          <w:tcPr>
            <w:tcW w:w="1710" w:type="dxa"/>
            <w:vMerge/>
            <w:tcBorders>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58F1FF70" w14:textId="7048F421"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D664E04" w14:textId="05C466D3"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Parental feedback</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C052495" w14:textId="13710D98"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Confidence supporting phonics at home</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D3918E6" w14:textId="4B1A22D8"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Survey responses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F0D802B" w14:textId="3B28AD6F"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Literacy Lead</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FD71F97" w14:textId="382168D1"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Governors</w:t>
            </w:r>
          </w:p>
        </w:tc>
      </w:tr>
      <w:tr w:rsidR="00D31F22" w:rsidRPr="00AF571A" w14:paraId="75F32E89" w14:textId="77777777" w:rsidTr="00AF571A">
        <w:trPr>
          <w:trHeight w:val="300"/>
        </w:trPr>
        <w:tc>
          <w:tcPr>
            <w:tcW w:w="1710" w:type="dxa"/>
            <w:vMerge w:val="restart"/>
            <w:tcBorders>
              <w:top w:val="single" w:sz="8" w:space="0" w:color="000000" w:themeColor="text1"/>
              <w:left w:val="single" w:sz="8" w:space="0" w:color="000000" w:themeColor="text1"/>
              <w:right w:val="single" w:sz="8" w:space="0" w:color="000000" w:themeColor="text1"/>
            </w:tcBorders>
            <w:shd w:val="clear" w:color="auto" w:fill="B4C6E7" w:themeFill="accent1" w:themeFillTint="66"/>
            <w:vAlign w:val="center"/>
          </w:tcPr>
          <w:p w14:paraId="2451BFFB" w14:textId="53B2BF32" w:rsidR="00D31F22" w:rsidRPr="00AF571A" w:rsidRDefault="00D31F22" w:rsidP="64C0A0F0">
            <w:pPr>
              <w:spacing w:after="0" w:line="300" w:lineRule="auto"/>
              <w:jc w:val="center"/>
              <w:rPr>
                <w:rFonts w:ascii="Calibri" w:hAnsi="Calibri" w:cs="Calibri"/>
                <w:sz w:val="28"/>
                <w:szCs w:val="28"/>
              </w:rPr>
            </w:pPr>
            <w:r w:rsidRPr="00AF571A">
              <w:rPr>
                <w:rFonts w:ascii="Calibri" w:hAnsi="Calibri" w:cs="Calibri"/>
                <w:b/>
                <w:bCs/>
                <w:sz w:val="28"/>
                <w:szCs w:val="28"/>
              </w:rPr>
              <w:t>Summer</w:t>
            </w: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026328F" w14:textId="6E06DE3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Learning walks</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29F50B1" w14:textId="58F1112D"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Secure and consistent phonics practice across all classes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63D07D7" w14:textId="2D542BA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Monitoring notes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D7FE6E4" w14:textId="2FFA2247"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EC1F216" w14:textId="1338E97B"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Headteacher</w:t>
            </w:r>
          </w:p>
        </w:tc>
      </w:tr>
      <w:tr w:rsidR="00D31F22" w:rsidRPr="00AF571A" w14:paraId="56564398" w14:textId="77777777" w:rsidTr="00AF571A">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238A5372" w14:textId="2FBB90CA"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A167B5" w14:textId="4AE3235C"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Listening to learners</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11278FA" w14:textId="5E6B290C"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Fluency, confidence and enjoyment in reading</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1269DE3" w14:textId="4B409577"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Pupil voice evidence</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D216CC4" w14:textId="30449243"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Literacy Lead</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BA10CF7" w14:textId="63EEB47F"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5FDEC2F9" w14:textId="77777777" w:rsidTr="00AF571A">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2F6B6C82" w14:textId="37276E51"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3871A0F" w14:textId="75C003D5"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Work scrutiny</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EC56F9C" w14:textId="018C6F38"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Clear progression from Nursery to Year 2</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09DD8A4" w14:textId="52581D6F"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Scrutiny outcomes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D293F80" w14:textId="12B34A6E"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Phase Leaders</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C20BA60" w14:textId="0C0FEA47"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30777874" w14:textId="77777777" w:rsidTr="00AF571A">
        <w:trPr>
          <w:trHeight w:val="300"/>
        </w:trPr>
        <w:tc>
          <w:tcPr>
            <w:tcW w:w="1710" w:type="dxa"/>
            <w:vMerge/>
            <w:tcBorders>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05B72809" w14:textId="5B629BF3"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E7B99A7" w14:textId="12ADBF1E"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Impact evaluation</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713537F" w14:textId="5E1E9A4A"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Overall impact on learners’ progress in reading</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07048BB" w14:textId="32231704"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End</w:t>
            </w:r>
            <w:r w:rsidRPr="00AF571A">
              <w:rPr>
                <w:rFonts w:ascii="Cambria Math" w:hAnsi="Cambria Math" w:cs="Cambria Math"/>
                <w:sz w:val="28"/>
                <w:szCs w:val="28"/>
              </w:rPr>
              <w:t>‑</w:t>
            </w:r>
            <w:r w:rsidRPr="00AF571A">
              <w:rPr>
                <w:rFonts w:ascii="Calibri" w:hAnsi="Calibri" w:cs="Calibri"/>
                <w:sz w:val="28"/>
                <w:szCs w:val="28"/>
              </w:rPr>
              <w:t>of</w:t>
            </w:r>
            <w:r w:rsidRPr="00AF571A">
              <w:rPr>
                <w:rFonts w:ascii="Cambria Math" w:hAnsi="Cambria Math" w:cs="Cambria Math"/>
                <w:sz w:val="28"/>
                <w:szCs w:val="28"/>
              </w:rPr>
              <w:t>‑</w:t>
            </w:r>
            <w:r w:rsidRPr="00AF571A">
              <w:rPr>
                <w:rFonts w:ascii="Calibri" w:hAnsi="Calibri" w:cs="Calibri"/>
                <w:sz w:val="28"/>
                <w:szCs w:val="28"/>
              </w:rPr>
              <w:t>year evaluation</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19BCAB" w14:textId="5D29BA0E"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600FF86" w14:textId="7071E62D"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Governors</w:t>
            </w:r>
          </w:p>
        </w:tc>
      </w:tr>
    </w:tbl>
    <w:p w14:paraId="54BF733D" w14:textId="46164ED0" w:rsidR="64C0A0F0" w:rsidRPr="00AF571A" w:rsidRDefault="64C0A0F0" w:rsidP="64C0A0F0">
      <w:pPr>
        <w:rPr>
          <w:rFonts w:ascii="Calibri" w:hAnsi="Calibri" w:cs="Calibri"/>
          <w:sz w:val="28"/>
          <w:szCs w:val="28"/>
        </w:rPr>
      </w:pPr>
    </w:p>
    <w:tbl>
      <w:tblPr>
        <w:tblStyle w:val="TableGrid"/>
        <w:tblW w:w="22817" w:type="dxa"/>
        <w:tblInd w:w="0" w:type="dxa"/>
        <w:tblLook w:val="04A0" w:firstRow="1" w:lastRow="0" w:firstColumn="1" w:lastColumn="0" w:noHBand="0" w:noVBand="1"/>
      </w:tblPr>
      <w:tblGrid>
        <w:gridCol w:w="3778"/>
        <w:gridCol w:w="5238"/>
        <w:gridCol w:w="6005"/>
        <w:gridCol w:w="440"/>
        <w:gridCol w:w="3812"/>
        <w:gridCol w:w="3544"/>
      </w:tblGrid>
      <w:tr w:rsidR="00682062" w:rsidRPr="00AF571A" w14:paraId="78312020" w14:textId="77777777" w:rsidTr="00007CED">
        <w:tc>
          <w:tcPr>
            <w:tcW w:w="377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BD388F9" w14:textId="7A2648EF" w:rsidR="00682062" w:rsidRPr="00AF571A" w:rsidRDefault="00CD6E72">
            <w:pPr>
              <w:rPr>
                <w:rFonts w:ascii="Calibri" w:eastAsia="Times New Roman" w:hAnsi="Calibri" w:cs="Calibri"/>
                <w:sz w:val="28"/>
                <w:szCs w:val="28"/>
                <w:lang w:eastAsia="en-GB"/>
              </w:rPr>
            </w:pPr>
            <w:r>
              <w:br w:type="page"/>
            </w:r>
            <w:r w:rsidR="00682062" w:rsidRPr="00AF571A">
              <w:rPr>
                <w:rFonts w:ascii="Calibri" w:hAnsi="Calibri" w:cs="Calibri"/>
                <w:sz w:val="28"/>
                <w:szCs w:val="28"/>
              </w:rPr>
              <w:br w:type="page"/>
            </w:r>
            <w:r w:rsidR="00682062" w:rsidRPr="00AF571A">
              <w:rPr>
                <w:rFonts w:ascii="Calibri" w:eastAsia="Times New Roman" w:hAnsi="Calibri" w:cs="Calibri"/>
                <w:color w:val="000000"/>
                <w:sz w:val="28"/>
                <w:szCs w:val="28"/>
                <w:lang w:eastAsia="en-GB"/>
              </w:rPr>
              <w:t>Target 2</w:t>
            </w:r>
          </w:p>
        </w:tc>
        <w:tc>
          <w:tcPr>
            <w:tcW w:w="19039" w:type="dxa"/>
            <w:gridSpan w:val="5"/>
            <w:tcBorders>
              <w:top w:val="single" w:sz="4" w:space="0" w:color="auto"/>
              <w:left w:val="single" w:sz="4" w:space="0" w:color="auto"/>
              <w:bottom w:val="single" w:sz="4" w:space="0" w:color="auto"/>
              <w:right w:val="single" w:sz="4" w:space="0" w:color="auto"/>
            </w:tcBorders>
            <w:hideMark/>
          </w:tcPr>
          <w:p w14:paraId="334F5C93" w14:textId="035E77CE" w:rsidR="00682062" w:rsidRPr="00AF571A" w:rsidRDefault="3A76E20E" w:rsidP="64C0A0F0">
            <w:pPr>
              <w:rPr>
                <w:rFonts w:ascii="Calibri" w:eastAsia="Times New Roman" w:hAnsi="Calibri" w:cs="Calibri"/>
                <w:sz w:val="28"/>
                <w:szCs w:val="28"/>
              </w:rPr>
            </w:pPr>
            <w:r w:rsidRPr="00AF571A">
              <w:rPr>
                <w:rFonts w:ascii="Calibri" w:eastAsia="Times New Roman" w:hAnsi="Calibri" w:cs="Calibri"/>
                <w:sz w:val="28"/>
                <w:szCs w:val="28"/>
              </w:rPr>
              <w:t>To improve attendance and reduce persistent absence in order to strengthen learners’ progress, wellbeing and engagement in learning.</w:t>
            </w:r>
          </w:p>
          <w:p w14:paraId="6D3A7F43" w14:textId="3D030F9D" w:rsidR="00682062" w:rsidRPr="00AF571A" w:rsidRDefault="00682062" w:rsidP="64C0A0F0">
            <w:pPr>
              <w:rPr>
                <w:rFonts w:ascii="Calibri" w:eastAsia="Times New Roman" w:hAnsi="Calibri" w:cs="Calibri"/>
                <w:color w:val="000000" w:themeColor="text1"/>
                <w:sz w:val="28"/>
                <w:szCs w:val="28"/>
                <w:lang w:eastAsia="en-GB"/>
              </w:rPr>
            </w:pPr>
          </w:p>
        </w:tc>
      </w:tr>
      <w:tr w:rsidR="00682062" w:rsidRPr="00AF571A" w14:paraId="1989E3A9" w14:textId="77777777" w:rsidTr="004F5FDB">
        <w:tc>
          <w:tcPr>
            <w:tcW w:w="22817"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19362D5" w14:textId="2E5D0151" w:rsidR="00B7325E" w:rsidRPr="00AF571A" w:rsidRDefault="00682062" w:rsidP="64C0A0F0">
            <w:pPr>
              <w:rPr>
                <w:rFonts w:ascii="Calibri" w:eastAsiaTheme="minorEastAsia" w:hAnsi="Calibri" w:cs="Calibri"/>
                <w:sz w:val="28"/>
                <w:szCs w:val="28"/>
              </w:rPr>
            </w:pPr>
            <w:r w:rsidRPr="00AF571A">
              <w:rPr>
                <w:rFonts w:ascii="Calibri" w:eastAsiaTheme="minorEastAsia" w:hAnsi="Calibri" w:cs="Calibri"/>
                <w:sz w:val="28"/>
                <w:szCs w:val="28"/>
              </w:rPr>
              <w:t xml:space="preserve">Rationale for priority: </w:t>
            </w:r>
          </w:p>
          <w:p w14:paraId="35E8B2DB" w14:textId="39D16FF3" w:rsidR="00682062" w:rsidRPr="00AF571A" w:rsidRDefault="00682062" w:rsidP="64C0A0F0">
            <w:pPr>
              <w:rPr>
                <w:rFonts w:ascii="Calibri" w:eastAsiaTheme="minorEastAsia" w:hAnsi="Calibri" w:cs="Calibri"/>
                <w:sz w:val="28"/>
                <w:szCs w:val="28"/>
              </w:rPr>
            </w:pPr>
          </w:p>
          <w:p w14:paraId="77555867" w14:textId="0735CE40" w:rsidR="00682062" w:rsidRPr="00AF571A" w:rsidRDefault="6F6B5BD0" w:rsidP="64C0A0F0">
            <w:pPr>
              <w:spacing w:line="300" w:lineRule="auto"/>
              <w:rPr>
                <w:rFonts w:ascii="Calibri" w:hAnsi="Calibri" w:cs="Calibri"/>
                <w:sz w:val="28"/>
                <w:szCs w:val="28"/>
              </w:rPr>
            </w:pPr>
            <w:r w:rsidRPr="00AF571A">
              <w:rPr>
                <w:rFonts w:ascii="Calibri" w:eastAsia="Segoe UI" w:hAnsi="Calibri" w:cs="Calibri"/>
                <w:sz w:val="28"/>
                <w:szCs w:val="28"/>
              </w:rPr>
              <w:t>Self</w:t>
            </w:r>
            <w:r w:rsidRPr="00AF571A">
              <w:rPr>
                <w:rFonts w:ascii="Cambria Math" w:eastAsia="Segoe UI" w:hAnsi="Cambria Math" w:cs="Cambria Math"/>
                <w:sz w:val="28"/>
                <w:szCs w:val="28"/>
              </w:rPr>
              <w:t>‑</w:t>
            </w:r>
            <w:r w:rsidRPr="00AF571A">
              <w:rPr>
                <w:rFonts w:ascii="Calibri" w:eastAsia="Segoe UI" w:hAnsi="Calibri" w:cs="Calibri"/>
                <w:sz w:val="28"/>
                <w:szCs w:val="28"/>
              </w:rPr>
              <w:t>evaluation at Williamstown Primary School shows that attendance is not good enough and is having a significant impact on learners’ progress and wellbeing. Whole</w:t>
            </w:r>
            <w:r w:rsidRPr="00AF571A">
              <w:rPr>
                <w:rFonts w:ascii="Cambria Math" w:eastAsia="Segoe UI" w:hAnsi="Cambria Math" w:cs="Cambria Math"/>
                <w:sz w:val="28"/>
                <w:szCs w:val="28"/>
              </w:rPr>
              <w:t>‑</w:t>
            </w:r>
            <w:r w:rsidRPr="00AF571A">
              <w:rPr>
                <w:rFonts w:ascii="Calibri" w:eastAsia="Segoe UI" w:hAnsi="Calibri" w:cs="Calibri"/>
                <w:sz w:val="28"/>
                <w:szCs w:val="28"/>
              </w:rPr>
              <w:t xml:space="preserve">school attendance for the reporting period (03/09/2025–28/01/2026) is 89.30%, which represents substantial lost learning time across the school. </w:t>
            </w:r>
            <w:hyperlink r:id="rId12">
              <w:r w:rsidRPr="00AF571A">
                <w:rPr>
                  <w:rStyle w:val="Hyperlink"/>
                  <w:rFonts w:ascii="Calibri" w:eastAsia="Segoe UI" w:hAnsi="Calibri" w:cs="Calibri"/>
                  <w:color w:val="auto"/>
                  <w:sz w:val="28"/>
                  <w:szCs w:val="28"/>
                  <w:u w:val="none"/>
                </w:rPr>
                <w:t>[Summary attendance | Word].</w:t>
              </w:r>
            </w:hyperlink>
            <w:r w:rsidRPr="00AF571A">
              <w:rPr>
                <w:rFonts w:ascii="Calibri" w:eastAsia="Segoe UI" w:hAnsi="Calibri" w:cs="Calibri"/>
                <w:sz w:val="28"/>
                <w:szCs w:val="28"/>
              </w:rPr>
              <w:t xml:space="preserve"> Of particular concern is the very high level of persistent absence, with 42.05% of pupils (127 learners) missing 10% or more of school sessions. This indicates that a large proportion of learners are at risk of falling behind academically and socially, despite the school’s otherwise improving provision. </w:t>
            </w:r>
            <w:hyperlink r:id="rId13">
              <w:r w:rsidRPr="00AF571A">
                <w:rPr>
                  <w:rStyle w:val="Hyperlink"/>
                  <w:rFonts w:ascii="Calibri" w:eastAsia="Segoe UI" w:hAnsi="Calibri" w:cs="Calibri"/>
                  <w:color w:val="auto"/>
                  <w:sz w:val="28"/>
                  <w:szCs w:val="28"/>
                  <w:u w:val="none"/>
                </w:rPr>
                <w:t>[Summary attendance | Word]</w:t>
              </w:r>
            </w:hyperlink>
          </w:p>
          <w:p w14:paraId="24729B80" w14:textId="7D33A72F" w:rsidR="00682062" w:rsidRPr="00AF571A" w:rsidRDefault="6F6B5BD0" w:rsidP="64C0A0F0">
            <w:pPr>
              <w:spacing w:line="300" w:lineRule="auto"/>
              <w:rPr>
                <w:rFonts w:ascii="Calibri" w:eastAsia="Segoe UI" w:hAnsi="Calibri" w:cs="Calibri"/>
                <w:sz w:val="28"/>
                <w:szCs w:val="28"/>
              </w:rPr>
            </w:pPr>
            <w:r w:rsidRPr="00AF571A">
              <w:rPr>
                <w:rFonts w:ascii="Calibri" w:eastAsia="Segoe UI" w:hAnsi="Calibri" w:cs="Calibri"/>
                <w:sz w:val="28"/>
                <w:szCs w:val="28"/>
              </w:rPr>
              <w:t>Attendance analysis highlights specific priority cohorts, most notably:</w:t>
            </w:r>
          </w:p>
          <w:p w14:paraId="32B4629C" w14:textId="7867D56C" w:rsidR="00682062" w:rsidRPr="00AF571A" w:rsidRDefault="6F6B5BD0" w:rsidP="64C0A0F0">
            <w:pPr>
              <w:pStyle w:val="ListParagraph"/>
              <w:numPr>
                <w:ilvl w:val="0"/>
                <w:numId w:val="11"/>
              </w:numPr>
              <w:spacing w:line="300" w:lineRule="auto"/>
              <w:rPr>
                <w:rFonts w:ascii="Calibri" w:eastAsia="Segoe UI" w:hAnsi="Calibri" w:cs="Calibri"/>
                <w:sz w:val="28"/>
                <w:szCs w:val="28"/>
              </w:rPr>
            </w:pPr>
            <w:r w:rsidRPr="00AF571A">
              <w:rPr>
                <w:rFonts w:ascii="Calibri" w:eastAsia="Segoe UI" w:hAnsi="Calibri" w:cs="Calibri"/>
                <w:sz w:val="28"/>
                <w:szCs w:val="28"/>
              </w:rPr>
              <w:t>Year 6, where attendance is 83.66% and 62.50% of learners are persistently absent, placing learners at significant risk during a key transition phase</w:t>
            </w:r>
          </w:p>
          <w:p w14:paraId="0CDE5D5F" w14:textId="61266C90" w:rsidR="00682062" w:rsidRPr="00AF571A" w:rsidRDefault="6F6B5BD0" w:rsidP="64C0A0F0">
            <w:pPr>
              <w:pStyle w:val="ListParagraph"/>
              <w:numPr>
                <w:ilvl w:val="0"/>
                <w:numId w:val="11"/>
              </w:numPr>
              <w:spacing w:line="300" w:lineRule="auto"/>
              <w:rPr>
                <w:rFonts w:ascii="Calibri" w:eastAsia="Segoe UI" w:hAnsi="Calibri" w:cs="Calibri"/>
                <w:sz w:val="28"/>
                <w:szCs w:val="28"/>
              </w:rPr>
            </w:pPr>
            <w:r w:rsidRPr="00AF571A">
              <w:rPr>
                <w:rFonts w:ascii="Calibri" w:eastAsia="Segoe UI" w:hAnsi="Calibri" w:cs="Calibri"/>
                <w:sz w:val="28"/>
                <w:szCs w:val="28"/>
              </w:rPr>
              <w:t>Nursery 2 and Year 2, where attendance and persistent absence levels are also notably below the school average</w:t>
            </w:r>
          </w:p>
          <w:p w14:paraId="1DC3FFFF" w14:textId="126E3CF3" w:rsidR="00682062" w:rsidRPr="00AF571A" w:rsidRDefault="00682062" w:rsidP="64C0A0F0">
            <w:pPr>
              <w:pStyle w:val="ListParagraph"/>
              <w:spacing w:line="300" w:lineRule="auto"/>
              <w:rPr>
                <w:rFonts w:ascii="Calibri" w:eastAsia="Segoe UI" w:hAnsi="Calibri" w:cs="Calibri"/>
                <w:sz w:val="28"/>
                <w:szCs w:val="28"/>
              </w:rPr>
            </w:pPr>
          </w:p>
          <w:p w14:paraId="1AA666BF" w14:textId="304AD527" w:rsidR="00682062" w:rsidRPr="00AF571A" w:rsidRDefault="6F6B5BD0" w:rsidP="64C0A0F0">
            <w:pPr>
              <w:spacing w:line="300" w:lineRule="auto"/>
              <w:rPr>
                <w:rFonts w:ascii="Calibri" w:eastAsia="Segoe UI" w:hAnsi="Calibri" w:cs="Calibri"/>
                <w:sz w:val="28"/>
                <w:szCs w:val="28"/>
              </w:rPr>
            </w:pPr>
            <w:r w:rsidRPr="00AF571A">
              <w:rPr>
                <w:rFonts w:ascii="Calibri" w:eastAsia="Segoe UI" w:hAnsi="Calibri" w:cs="Calibri"/>
                <w:sz w:val="28"/>
                <w:szCs w:val="28"/>
              </w:rPr>
              <w:t>There are also clear equity</w:t>
            </w:r>
            <w:r w:rsidRPr="00AF571A">
              <w:rPr>
                <w:rFonts w:ascii="Cambria Math" w:eastAsia="Segoe UI" w:hAnsi="Cambria Math" w:cs="Cambria Math"/>
                <w:sz w:val="28"/>
                <w:szCs w:val="28"/>
              </w:rPr>
              <w:t>‑</w:t>
            </w:r>
            <w:r w:rsidRPr="00AF571A">
              <w:rPr>
                <w:rFonts w:ascii="Calibri" w:eastAsia="Segoe UI" w:hAnsi="Calibri" w:cs="Calibri"/>
                <w:sz w:val="28"/>
                <w:szCs w:val="28"/>
              </w:rPr>
              <w:t>related attendance gaps:</w:t>
            </w:r>
          </w:p>
          <w:p w14:paraId="06BB62C2" w14:textId="30A90126" w:rsidR="00682062" w:rsidRPr="00AF571A" w:rsidRDefault="6F6B5BD0" w:rsidP="64C0A0F0">
            <w:pPr>
              <w:pStyle w:val="ListParagraph"/>
              <w:numPr>
                <w:ilvl w:val="0"/>
                <w:numId w:val="10"/>
              </w:numPr>
              <w:spacing w:line="300" w:lineRule="auto"/>
              <w:rPr>
                <w:rFonts w:ascii="Calibri" w:eastAsia="Segoe UI" w:hAnsi="Calibri" w:cs="Calibri"/>
                <w:sz w:val="28"/>
                <w:szCs w:val="28"/>
              </w:rPr>
            </w:pPr>
            <w:r w:rsidRPr="00AF571A">
              <w:rPr>
                <w:rFonts w:ascii="Calibri" w:eastAsia="Segoe UI" w:hAnsi="Calibri" w:cs="Calibri"/>
                <w:sz w:val="28"/>
                <w:szCs w:val="28"/>
              </w:rPr>
              <w:t>Learners eligible for FSM attend at 85.40%, compared to 90.75% for non</w:t>
            </w:r>
            <w:r w:rsidRPr="00AF571A">
              <w:rPr>
                <w:rFonts w:ascii="Cambria Math" w:eastAsia="Segoe UI" w:hAnsi="Cambria Math" w:cs="Cambria Math"/>
                <w:sz w:val="28"/>
                <w:szCs w:val="28"/>
              </w:rPr>
              <w:t>‑</w:t>
            </w:r>
            <w:r w:rsidRPr="00AF571A">
              <w:rPr>
                <w:rFonts w:ascii="Calibri" w:eastAsia="Segoe UI" w:hAnsi="Calibri" w:cs="Calibri"/>
                <w:sz w:val="28"/>
                <w:szCs w:val="28"/>
              </w:rPr>
              <w:t>FSM learners (gap 5.35pp)</w:t>
            </w:r>
          </w:p>
          <w:p w14:paraId="4E45D893" w14:textId="6ADB08B3" w:rsidR="00682062" w:rsidRPr="00AF571A" w:rsidRDefault="6F6B5BD0" w:rsidP="64C0A0F0">
            <w:pPr>
              <w:pStyle w:val="ListParagraph"/>
              <w:numPr>
                <w:ilvl w:val="0"/>
                <w:numId w:val="10"/>
              </w:numPr>
              <w:spacing w:line="300" w:lineRule="auto"/>
              <w:rPr>
                <w:rFonts w:ascii="Calibri" w:eastAsia="Segoe UI" w:hAnsi="Calibri" w:cs="Calibri"/>
                <w:sz w:val="28"/>
                <w:szCs w:val="28"/>
              </w:rPr>
            </w:pPr>
            <w:r w:rsidRPr="00AF571A">
              <w:rPr>
                <w:rFonts w:ascii="Calibri" w:eastAsia="Segoe UI" w:hAnsi="Calibri" w:cs="Calibri"/>
                <w:sz w:val="28"/>
                <w:szCs w:val="28"/>
              </w:rPr>
              <w:t>Learners with ALN/SEN attend at 84.75%, compared to 89.91% for non</w:t>
            </w:r>
            <w:r w:rsidRPr="00AF571A">
              <w:rPr>
                <w:rFonts w:ascii="Cambria Math" w:eastAsia="Segoe UI" w:hAnsi="Cambria Math" w:cs="Cambria Math"/>
                <w:sz w:val="28"/>
                <w:szCs w:val="28"/>
              </w:rPr>
              <w:t>‑</w:t>
            </w:r>
            <w:r w:rsidRPr="00AF571A">
              <w:rPr>
                <w:rFonts w:ascii="Calibri" w:eastAsia="Segoe UI" w:hAnsi="Calibri" w:cs="Calibri"/>
                <w:sz w:val="28"/>
                <w:szCs w:val="28"/>
              </w:rPr>
              <w:t xml:space="preserve">SEN learners (gap 5.16pp) </w:t>
            </w:r>
            <w:hyperlink r:id="rId14">
              <w:r w:rsidRPr="00AF571A">
                <w:rPr>
                  <w:rStyle w:val="Hyperlink"/>
                  <w:rFonts w:ascii="Calibri" w:eastAsia="Segoe UI" w:hAnsi="Calibri" w:cs="Calibri"/>
                  <w:color w:val="auto"/>
                  <w:sz w:val="28"/>
                  <w:szCs w:val="28"/>
                  <w:u w:val="none"/>
                </w:rPr>
                <w:t>[Summary attendance | Word]</w:t>
              </w:r>
            </w:hyperlink>
          </w:p>
          <w:p w14:paraId="7818AB7D" w14:textId="645075FE" w:rsidR="00682062" w:rsidRPr="00AF571A" w:rsidRDefault="00682062" w:rsidP="64C0A0F0">
            <w:pPr>
              <w:pStyle w:val="ListParagraph"/>
              <w:spacing w:line="300" w:lineRule="auto"/>
              <w:rPr>
                <w:rFonts w:ascii="Calibri" w:eastAsia="Segoe UI" w:hAnsi="Calibri" w:cs="Calibri"/>
                <w:color w:val="464FEB"/>
                <w:sz w:val="28"/>
                <w:szCs w:val="28"/>
              </w:rPr>
            </w:pPr>
          </w:p>
          <w:p w14:paraId="1D1F5FF9" w14:textId="7985AB69" w:rsidR="00682062" w:rsidRPr="00AF571A" w:rsidRDefault="6F6B5BD0" w:rsidP="64C0A0F0">
            <w:pPr>
              <w:spacing w:line="300" w:lineRule="auto"/>
              <w:rPr>
                <w:rFonts w:ascii="Calibri" w:eastAsia="Segoe UI" w:hAnsi="Calibri" w:cs="Calibri"/>
                <w:sz w:val="28"/>
                <w:szCs w:val="28"/>
              </w:rPr>
            </w:pPr>
            <w:r w:rsidRPr="00AF571A">
              <w:rPr>
                <w:rFonts w:ascii="Calibri" w:eastAsia="Segoe UI" w:hAnsi="Calibri" w:cs="Calibri"/>
                <w:sz w:val="28"/>
                <w:szCs w:val="28"/>
              </w:rPr>
              <w:t>These patterns indicate that attendance challenges are not evenly distributed and require a targeted, tiered and compassionate response, closely aligned with the school’s wellbeing, ALN and community</w:t>
            </w:r>
            <w:r w:rsidRPr="00AF571A">
              <w:rPr>
                <w:rFonts w:ascii="Cambria Math" w:eastAsia="Segoe UI" w:hAnsi="Cambria Math" w:cs="Cambria Math"/>
                <w:sz w:val="28"/>
                <w:szCs w:val="28"/>
              </w:rPr>
              <w:t>‑</w:t>
            </w:r>
            <w:r w:rsidRPr="00AF571A">
              <w:rPr>
                <w:rFonts w:ascii="Calibri" w:eastAsia="Segoe UI" w:hAnsi="Calibri" w:cs="Calibri"/>
                <w:sz w:val="28"/>
                <w:szCs w:val="28"/>
              </w:rPr>
              <w:t>focused work.</w:t>
            </w:r>
          </w:p>
          <w:p w14:paraId="593BB3CF" w14:textId="4BEEBE9D" w:rsidR="00682062" w:rsidRPr="00AF571A" w:rsidRDefault="6F6B5BD0" w:rsidP="64C0A0F0">
            <w:pPr>
              <w:spacing w:line="300" w:lineRule="auto"/>
              <w:rPr>
                <w:rFonts w:ascii="Calibri" w:eastAsia="Segoe UI" w:hAnsi="Calibri" w:cs="Calibri"/>
                <w:sz w:val="28"/>
                <w:szCs w:val="28"/>
              </w:rPr>
            </w:pPr>
            <w:r w:rsidRPr="00AF571A">
              <w:rPr>
                <w:rFonts w:ascii="Calibri" w:eastAsia="Segoe UI" w:hAnsi="Calibri" w:cs="Calibri"/>
                <w:sz w:val="28"/>
                <w:szCs w:val="28"/>
              </w:rPr>
              <w:t>Welsh Government guidance is clear that regular attendance is essential to secure progress under Curriculum for Wales, and Estyn highlights attendance as a key determinant of learners’ engagement, wellbeing and long</w:t>
            </w:r>
            <w:r w:rsidRPr="00AF571A">
              <w:rPr>
                <w:rFonts w:ascii="Cambria Math" w:eastAsia="Segoe UI" w:hAnsi="Cambria Math" w:cs="Cambria Math"/>
                <w:sz w:val="28"/>
                <w:szCs w:val="28"/>
              </w:rPr>
              <w:t>‑</w:t>
            </w:r>
            <w:r w:rsidRPr="00AF571A">
              <w:rPr>
                <w:rFonts w:ascii="Calibri" w:eastAsia="Segoe UI" w:hAnsi="Calibri" w:cs="Calibri"/>
                <w:sz w:val="28"/>
                <w:szCs w:val="28"/>
              </w:rPr>
              <w:t>term outcomes. This priority aims to reduce persistent absence, close attendance gaps between groups of learners and ensure that all pupils benefit fully from the school’s learning experiences.</w:t>
            </w:r>
          </w:p>
          <w:p w14:paraId="5B7C959C" w14:textId="40F2F51B" w:rsidR="00682062" w:rsidRPr="00AF571A" w:rsidRDefault="00682062" w:rsidP="64C0A0F0">
            <w:pPr>
              <w:rPr>
                <w:rFonts w:ascii="Calibri" w:eastAsia="Calibri" w:hAnsi="Calibri" w:cs="Calibri"/>
                <w:sz w:val="28"/>
                <w:szCs w:val="28"/>
              </w:rPr>
            </w:pPr>
          </w:p>
          <w:p w14:paraId="0FAA7652" w14:textId="742BE7DF" w:rsidR="00682062" w:rsidRPr="00AF571A" w:rsidRDefault="00682062" w:rsidP="64C0A0F0">
            <w:pPr>
              <w:rPr>
                <w:rFonts w:ascii="Calibri" w:hAnsi="Calibri" w:cs="Calibri"/>
                <w:sz w:val="28"/>
                <w:szCs w:val="28"/>
              </w:rPr>
            </w:pPr>
          </w:p>
        </w:tc>
      </w:tr>
      <w:tr w:rsidR="00682062" w:rsidRPr="00AF571A" w14:paraId="37F7287B" w14:textId="77777777" w:rsidTr="00007CED">
        <w:tc>
          <w:tcPr>
            <w:tcW w:w="377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EF82E4" w14:textId="116EFD4E" w:rsidR="00682062" w:rsidRPr="00AF571A" w:rsidRDefault="00682062">
            <w:pPr>
              <w:rPr>
                <w:rFonts w:ascii="Calibri" w:hAnsi="Calibri" w:cs="Calibri"/>
                <w:sz w:val="28"/>
                <w:szCs w:val="28"/>
              </w:rPr>
            </w:pPr>
            <w:r w:rsidRPr="00AF571A">
              <w:rPr>
                <w:rFonts w:ascii="Calibri" w:hAnsi="Calibri" w:cs="Calibri"/>
                <w:sz w:val="28"/>
                <w:szCs w:val="28"/>
              </w:rPr>
              <w:t xml:space="preserve">SLT Lead: DS </w:t>
            </w:r>
            <w:r w:rsidR="00D86E36" w:rsidRPr="00AF571A">
              <w:rPr>
                <w:rFonts w:ascii="Calibri" w:hAnsi="Calibri" w:cs="Calibri"/>
                <w:sz w:val="28"/>
                <w:szCs w:val="28"/>
              </w:rPr>
              <w:t>/JL</w:t>
            </w:r>
          </w:p>
        </w:tc>
        <w:tc>
          <w:tcPr>
            <w:tcW w:w="5238" w:type="dxa"/>
            <w:tcBorders>
              <w:top w:val="single" w:sz="4" w:space="0" w:color="auto"/>
              <w:left w:val="single" w:sz="4" w:space="0" w:color="auto"/>
              <w:bottom w:val="single" w:sz="4" w:space="0" w:color="auto"/>
              <w:right w:val="single" w:sz="4" w:space="0" w:color="auto"/>
            </w:tcBorders>
            <w:hideMark/>
          </w:tcPr>
          <w:p w14:paraId="547D3D05" w14:textId="7B27134B" w:rsidR="00682062" w:rsidRPr="00AF571A" w:rsidRDefault="00682062">
            <w:pPr>
              <w:rPr>
                <w:rFonts w:ascii="Calibri" w:hAnsi="Calibri" w:cs="Calibri"/>
                <w:sz w:val="28"/>
                <w:szCs w:val="28"/>
              </w:rPr>
            </w:pPr>
            <w:r w:rsidRPr="00AF571A">
              <w:rPr>
                <w:rFonts w:ascii="Calibri" w:hAnsi="Calibri" w:cs="Calibri"/>
                <w:sz w:val="28"/>
                <w:szCs w:val="28"/>
              </w:rPr>
              <w:t>Team Members: DJ, ST</w:t>
            </w:r>
          </w:p>
        </w:tc>
        <w:tc>
          <w:tcPr>
            <w:tcW w:w="6445" w:type="dxa"/>
            <w:gridSpan w:val="2"/>
            <w:tcBorders>
              <w:top w:val="single" w:sz="4" w:space="0" w:color="auto"/>
              <w:left w:val="single" w:sz="4" w:space="0" w:color="auto"/>
              <w:bottom w:val="single" w:sz="4" w:space="0" w:color="auto"/>
              <w:right w:val="single" w:sz="4" w:space="0" w:color="auto"/>
            </w:tcBorders>
            <w:hideMark/>
          </w:tcPr>
          <w:p w14:paraId="639ABAA3" w14:textId="77777777" w:rsidR="00682062" w:rsidRPr="00AF571A" w:rsidRDefault="00682062">
            <w:pPr>
              <w:rPr>
                <w:rFonts w:ascii="Calibri" w:hAnsi="Calibri" w:cs="Calibri"/>
                <w:sz w:val="28"/>
                <w:szCs w:val="28"/>
              </w:rPr>
            </w:pPr>
            <w:r w:rsidRPr="00AF571A">
              <w:rPr>
                <w:rFonts w:ascii="Calibri" w:hAnsi="Calibri" w:cs="Calibri"/>
                <w:sz w:val="28"/>
                <w:szCs w:val="28"/>
              </w:rPr>
              <w:t>Governor Link</w:t>
            </w:r>
          </w:p>
        </w:tc>
        <w:tc>
          <w:tcPr>
            <w:tcW w:w="7356" w:type="dxa"/>
            <w:gridSpan w:val="2"/>
            <w:tcBorders>
              <w:top w:val="single" w:sz="4" w:space="0" w:color="auto"/>
              <w:left w:val="single" w:sz="4" w:space="0" w:color="auto"/>
              <w:bottom w:val="single" w:sz="4" w:space="0" w:color="auto"/>
              <w:right w:val="single" w:sz="4" w:space="0" w:color="auto"/>
            </w:tcBorders>
            <w:hideMark/>
          </w:tcPr>
          <w:p w14:paraId="41F6E68B" w14:textId="77777777" w:rsidR="00682062" w:rsidRPr="00AF571A" w:rsidRDefault="00682062">
            <w:pPr>
              <w:rPr>
                <w:rFonts w:ascii="Calibri" w:hAnsi="Calibri" w:cs="Calibri"/>
                <w:sz w:val="28"/>
                <w:szCs w:val="28"/>
              </w:rPr>
            </w:pPr>
            <w:r w:rsidRPr="00AF571A">
              <w:rPr>
                <w:rFonts w:ascii="Calibri" w:hAnsi="Calibri" w:cs="Calibri"/>
                <w:sz w:val="28"/>
                <w:szCs w:val="28"/>
              </w:rPr>
              <w:t>Financial</w:t>
            </w:r>
          </w:p>
        </w:tc>
      </w:tr>
      <w:tr w:rsidR="00682062" w:rsidRPr="00AF571A" w14:paraId="59C4CD5F" w14:textId="77777777" w:rsidTr="004F5FDB">
        <w:tc>
          <w:tcPr>
            <w:tcW w:w="22817"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FD8C330" w14:textId="77777777" w:rsidR="00682062" w:rsidRPr="00AF571A" w:rsidRDefault="00682062">
            <w:pPr>
              <w:rPr>
                <w:rFonts w:ascii="Calibri" w:hAnsi="Calibri" w:cs="Calibri"/>
                <w:sz w:val="28"/>
                <w:szCs w:val="28"/>
              </w:rPr>
            </w:pPr>
            <w:r w:rsidRPr="00AF571A">
              <w:rPr>
                <w:rFonts w:ascii="Calibri" w:hAnsi="Calibri" w:cs="Calibri"/>
                <w:sz w:val="28"/>
                <w:szCs w:val="28"/>
              </w:rPr>
              <w:t>Expected Outcomes</w:t>
            </w:r>
          </w:p>
        </w:tc>
      </w:tr>
      <w:tr w:rsidR="00682062" w:rsidRPr="00AF571A" w14:paraId="57297D9E" w14:textId="77777777" w:rsidTr="004F5FDB">
        <w:tc>
          <w:tcPr>
            <w:tcW w:w="22817" w:type="dxa"/>
            <w:gridSpan w:val="6"/>
            <w:tcBorders>
              <w:top w:val="single" w:sz="4" w:space="0" w:color="auto"/>
              <w:left w:val="single" w:sz="4" w:space="0" w:color="auto"/>
              <w:bottom w:val="single" w:sz="4" w:space="0" w:color="auto"/>
              <w:right w:val="single" w:sz="4" w:space="0" w:color="auto"/>
            </w:tcBorders>
            <w:hideMark/>
          </w:tcPr>
          <w:p w14:paraId="6842E608" w14:textId="4B089B5C" w:rsidR="00682062" w:rsidRPr="00AF571A" w:rsidRDefault="264FF212" w:rsidP="64C0A0F0">
            <w:pPr>
              <w:pStyle w:val="NoSpacing"/>
              <w:numPr>
                <w:ilvl w:val="0"/>
                <w:numId w:val="37"/>
              </w:numPr>
              <w:rPr>
                <w:rFonts w:ascii="Calibri" w:eastAsia="Segoe UI" w:hAnsi="Calibri" w:cs="Calibri"/>
                <w:sz w:val="28"/>
                <w:szCs w:val="28"/>
              </w:rPr>
            </w:pPr>
            <w:r w:rsidRPr="00AF571A">
              <w:rPr>
                <w:rFonts w:ascii="Calibri" w:eastAsia="Segoe UI" w:hAnsi="Calibri" w:cs="Calibri"/>
                <w:sz w:val="28"/>
                <w:szCs w:val="28"/>
              </w:rPr>
              <w:t>Whole</w:t>
            </w:r>
            <w:r w:rsidRPr="00AF571A">
              <w:rPr>
                <w:rFonts w:ascii="Cambria Math" w:eastAsia="Segoe UI" w:hAnsi="Cambria Math" w:cs="Cambria Math"/>
                <w:sz w:val="28"/>
                <w:szCs w:val="28"/>
              </w:rPr>
              <w:t>‑</w:t>
            </w:r>
            <w:r w:rsidRPr="00AF571A">
              <w:rPr>
                <w:rFonts w:ascii="Calibri" w:eastAsia="Segoe UI" w:hAnsi="Calibri" w:cs="Calibri"/>
                <w:sz w:val="28"/>
                <w:szCs w:val="28"/>
              </w:rPr>
              <w:t>school attendance improves over time</w:t>
            </w:r>
          </w:p>
          <w:p w14:paraId="7B0F7F38" w14:textId="61BAE2A4" w:rsidR="00682062" w:rsidRPr="00AF571A" w:rsidRDefault="264FF212" w:rsidP="64C0A0F0">
            <w:pPr>
              <w:pStyle w:val="ListParagraph"/>
              <w:numPr>
                <w:ilvl w:val="0"/>
                <w:numId w:val="37"/>
              </w:numPr>
              <w:spacing w:line="300" w:lineRule="auto"/>
              <w:rPr>
                <w:rFonts w:ascii="Calibri" w:eastAsia="Segoe UI" w:hAnsi="Calibri" w:cs="Calibri"/>
                <w:sz w:val="28"/>
                <w:szCs w:val="28"/>
              </w:rPr>
            </w:pPr>
            <w:r w:rsidRPr="00AF571A">
              <w:rPr>
                <w:rFonts w:ascii="Calibri" w:eastAsia="Segoe UI" w:hAnsi="Calibri" w:cs="Calibri"/>
                <w:sz w:val="28"/>
                <w:szCs w:val="28"/>
              </w:rPr>
              <w:t>The proportion of pupils who are persistently absent reduces significantly</w:t>
            </w:r>
          </w:p>
          <w:p w14:paraId="091B1770" w14:textId="470AFAE9" w:rsidR="00682062" w:rsidRPr="00AF571A" w:rsidRDefault="264FF212" w:rsidP="64C0A0F0">
            <w:pPr>
              <w:pStyle w:val="ListParagraph"/>
              <w:numPr>
                <w:ilvl w:val="0"/>
                <w:numId w:val="37"/>
              </w:numPr>
              <w:spacing w:line="300" w:lineRule="auto"/>
              <w:rPr>
                <w:rFonts w:ascii="Calibri" w:eastAsia="Segoe UI" w:hAnsi="Calibri" w:cs="Calibri"/>
                <w:sz w:val="28"/>
                <w:szCs w:val="28"/>
              </w:rPr>
            </w:pPr>
            <w:r w:rsidRPr="00AF571A">
              <w:rPr>
                <w:rFonts w:ascii="Calibri" w:eastAsia="Segoe UI" w:hAnsi="Calibri" w:cs="Calibri"/>
                <w:sz w:val="28"/>
                <w:szCs w:val="28"/>
              </w:rPr>
              <w:t>Gaps in attendance between FSM / non</w:t>
            </w:r>
            <w:r w:rsidRPr="00AF571A">
              <w:rPr>
                <w:rFonts w:ascii="Cambria Math" w:eastAsia="Segoe UI" w:hAnsi="Cambria Math" w:cs="Cambria Math"/>
                <w:sz w:val="28"/>
                <w:szCs w:val="28"/>
              </w:rPr>
              <w:t>‑</w:t>
            </w:r>
            <w:r w:rsidRPr="00AF571A">
              <w:rPr>
                <w:rFonts w:ascii="Calibri" w:eastAsia="Segoe UI" w:hAnsi="Calibri" w:cs="Calibri"/>
                <w:sz w:val="28"/>
                <w:szCs w:val="28"/>
              </w:rPr>
              <w:t xml:space="preserve">FSM and </w:t>
            </w:r>
            <w:r w:rsidR="00134A63" w:rsidRPr="00AF571A">
              <w:rPr>
                <w:rFonts w:ascii="Calibri" w:eastAsia="Segoe UI" w:hAnsi="Calibri" w:cs="Calibri"/>
                <w:sz w:val="28"/>
                <w:szCs w:val="28"/>
              </w:rPr>
              <w:t>ALN</w:t>
            </w:r>
            <w:r w:rsidRPr="00AF571A">
              <w:rPr>
                <w:rFonts w:ascii="Calibri" w:eastAsia="Segoe UI" w:hAnsi="Calibri" w:cs="Calibri"/>
                <w:sz w:val="28"/>
                <w:szCs w:val="28"/>
              </w:rPr>
              <w:t xml:space="preserve"> / non</w:t>
            </w:r>
            <w:r w:rsidRPr="00AF571A">
              <w:rPr>
                <w:rFonts w:ascii="Cambria Math" w:eastAsia="Segoe UI" w:hAnsi="Cambria Math" w:cs="Cambria Math"/>
                <w:sz w:val="28"/>
                <w:szCs w:val="28"/>
              </w:rPr>
              <w:t>‑</w:t>
            </w:r>
            <w:r w:rsidR="00134A63" w:rsidRPr="00AF571A">
              <w:rPr>
                <w:rFonts w:ascii="Calibri" w:eastAsia="Segoe UI" w:hAnsi="Calibri" w:cs="Calibri"/>
                <w:sz w:val="28"/>
                <w:szCs w:val="28"/>
              </w:rPr>
              <w:t>ALN</w:t>
            </w:r>
            <w:r w:rsidRPr="00AF571A">
              <w:rPr>
                <w:rFonts w:ascii="Calibri" w:eastAsia="Segoe UI" w:hAnsi="Calibri" w:cs="Calibri"/>
                <w:sz w:val="28"/>
                <w:szCs w:val="28"/>
              </w:rPr>
              <w:t xml:space="preserve"> learners reduce</w:t>
            </w:r>
          </w:p>
          <w:p w14:paraId="660C0466" w14:textId="496869C2" w:rsidR="00682062" w:rsidRPr="00AF571A" w:rsidRDefault="264FF212" w:rsidP="64C0A0F0">
            <w:pPr>
              <w:pStyle w:val="ListParagraph"/>
              <w:numPr>
                <w:ilvl w:val="0"/>
                <w:numId w:val="37"/>
              </w:numPr>
              <w:spacing w:line="300" w:lineRule="auto"/>
              <w:rPr>
                <w:rFonts w:ascii="Calibri" w:eastAsia="Segoe UI" w:hAnsi="Calibri" w:cs="Calibri"/>
                <w:sz w:val="28"/>
                <w:szCs w:val="28"/>
              </w:rPr>
            </w:pPr>
            <w:r w:rsidRPr="00AF571A">
              <w:rPr>
                <w:rFonts w:ascii="Calibri" w:eastAsia="Segoe UI" w:hAnsi="Calibri" w:cs="Calibri"/>
                <w:sz w:val="28"/>
                <w:szCs w:val="28"/>
              </w:rPr>
              <w:t>Learners attend school more regularly and engage more consistently in learning</w:t>
            </w:r>
          </w:p>
          <w:p w14:paraId="7C36A373" w14:textId="2A35D890" w:rsidR="00682062" w:rsidRPr="00AF571A" w:rsidRDefault="264FF212" w:rsidP="64C0A0F0">
            <w:pPr>
              <w:pStyle w:val="ListParagraph"/>
              <w:numPr>
                <w:ilvl w:val="0"/>
                <w:numId w:val="37"/>
              </w:numPr>
              <w:spacing w:line="300" w:lineRule="auto"/>
              <w:rPr>
                <w:rFonts w:ascii="Calibri" w:eastAsia="Segoe UI" w:hAnsi="Calibri" w:cs="Calibri"/>
                <w:sz w:val="28"/>
                <w:szCs w:val="28"/>
              </w:rPr>
            </w:pPr>
            <w:r w:rsidRPr="00AF571A">
              <w:rPr>
                <w:rFonts w:ascii="Calibri" w:eastAsia="Segoe UI" w:hAnsi="Calibri" w:cs="Calibri"/>
                <w:sz w:val="28"/>
                <w:szCs w:val="28"/>
              </w:rPr>
              <w:t>Parents demonstrate increased engagement and understanding of the importance of attendance</w:t>
            </w:r>
          </w:p>
        </w:tc>
      </w:tr>
      <w:tr w:rsidR="00682062" w:rsidRPr="00AF571A" w14:paraId="7BE6B6C0" w14:textId="77777777" w:rsidTr="004F5FDB">
        <w:trPr>
          <w:trHeight w:val="96"/>
        </w:trPr>
        <w:tc>
          <w:tcPr>
            <w:tcW w:w="22817"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C3C99D8" w14:textId="77777777" w:rsidR="00682062" w:rsidRPr="00AF571A" w:rsidRDefault="00682062">
            <w:pPr>
              <w:tabs>
                <w:tab w:val="left" w:pos="6211"/>
              </w:tabs>
              <w:rPr>
                <w:rFonts w:ascii="Calibri" w:hAnsi="Calibri" w:cs="Calibri"/>
                <w:sz w:val="28"/>
                <w:szCs w:val="28"/>
              </w:rPr>
            </w:pPr>
            <w:r w:rsidRPr="00AF571A">
              <w:rPr>
                <w:rFonts w:ascii="Calibri" w:eastAsia="Times New Roman" w:hAnsi="Calibri" w:cs="Calibri"/>
                <w:color w:val="000000"/>
                <w:sz w:val="28"/>
                <w:szCs w:val="28"/>
                <w:lang w:eastAsia="en-GB"/>
              </w:rPr>
              <w:t>Strategy for school improvement</w:t>
            </w:r>
          </w:p>
        </w:tc>
      </w:tr>
      <w:tr w:rsidR="00682062" w:rsidRPr="00AF571A" w14:paraId="0E8FB082" w14:textId="77777777" w:rsidTr="00007CED">
        <w:trPr>
          <w:trHeight w:val="96"/>
        </w:trPr>
        <w:tc>
          <w:tcPr>
            <w:tcW w:w="377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CFDE84C" w14:textId="77777777" w:rsidR="00682062" w:rsidRPr="00AF571A" w:rsidRDefault="00682062">
            <w:pPr>
              <w:rPr>
                <w:rFonts w:ascii="Calibri" w:hAnsi="Calibri" w:cs="Calibri"/>
                <w:sz w:val="28"/>
                <w:szCs w:val="28"/>
              </w:rPr>
            </w:pPr>
            <w:r w:rsidRPr="00AF571A">
              <w:rPr>
                <w:rFonts w:ascii="Calibri" w:hAnsi="Calibri" w:cs="Calibri"/>
                <w:sz w:val="28"/>
                <w:szCs w:val="28"/>
              </w:rPr>
              <w:t>Timeframe</w:t>
            </w:r>
          </w:p>
        </w:tc>
        <w:tc>
          <w:tcPr>
            <w:tcW w:w="11243"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3C591E4" w14:textId="77777777" w:rsidR="00682062" w:rsidRPr="00AF571A" w:rsidRDefault="00682062">
            <w:pPr>
              <w:rPr>
                <w:rFonts w:ascii="Calibri" w:hAnsi="Calibri" w:cs="Calibri"/>
                <w:sz w:val="28"/>
                <w:szCs w:val="28"/>
              </w:rPr>
            </w:pPr>
            <w:r w:rsidRPr="00AF571A">
              <w:rPr>
                <w:rFonts w:ascii="Calibri" w:hAnsi="Calibri" w:cs="Calibri"/>
                <w:sz w:val="28"/>
                <w:szCs w:val="28"/>
              </w:rPr>
              <w:t>Action</w:t>
            </w:r>
          </w:p>
        </w:tc>
        <w:tc>
          <w:tcPr>
            <w:tcW w:w="4252"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D7A88FC" w14:textId="77777777" w:rsidR="00682062" w:rsidRPr="00AF571A" w:rsidRDefault="00682062">
            <w:pPr>
              <w:rPr>
                <w:rFonts w:ascii="Calibri" w:hAnsi="Calibri" w:cs="Calibri"/>
                <w:sz w:val="28"/>
                <w:szCs w:val="28"/>
              </w:rPr>
            </w:pPr>
            <w:r w:rsidRPr="00AF571A">
              <w:rPr>
                <w:rFonts w:ascii="Calibri" w:hAnsi="Calibri" w:cs="Calibri"/>
                <w:sz w:val="28"/>
                <w:szCs w:val="28"/>
              </w:rPr>
              <w:t>Lead</w:t>
            </w:r>
          </w:p>
        </w:tc>
        <w:tc>
          <w:tcPr>
            <w:tcW w:w="354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E5E505" w14:textId="77777777" w:rsidR="00682062" w:rsidRPr="00AF571A" w:rsidRDefault="00682062">
            <w:pPr>
              <w:rPr>
                <w:rFonts w:ascii="Calibri" w:hAnsi="Calibri" w:cs="Calibri"/>
                <w:sz w:val="28"/>
                <w:szCs w:val="28"/>
              </w:rPr>
            </w:pPr>
            <w:r w:rsidRPr="00AF571A">
              <w:rPr>
                <w:rFonts w:ascii="Calibri" w:hAnsi="Calibri" w:cs="Calibri"/>
                <w:sz w:val="28"/>
                <w:szCs w:val="28"/>
              </w:rPr>
              <w:t>RAG</w:t>
            </w:r>
          </w:p>
        </w:tc>
      </w:tr>
      <w:tr w:rsidR="00D31F22" w:rsidRPr="00AF571A" w14:paraId="58F10733" w14:textId="77777777" w:rsidTr="00007CED">
        <w:tc>
          <w:tcPr>
            <w:tcW w:w="0" w:type="auto"/>
            <w:vMerge w:val="restart"/>
            <w:shd w:val="clear" w:color="auto" w:fill="B4C6E7" w:themeFill="accent1" w:themeFillTint="66"/>
            <w:hideMark/>
          </w:tcPr>
          <w:p w14:paraId="7386F3D4" w14:textId="77777777" w:rsidR="00D31F22" w:rsidRPr="00AF571A" w:rsidRDefault="00D31F22" w:rsidP="00A955EB">
            <w:pPr>
              <w:spacing w:line="360" w:lineRule="auto"/>
              <w:jc w:val="center"/>
              <w:rPr>
                <w:rFonts w:ascii="Calibri" w:eastAsia="Times New Roman" w:hAnsi="Calibri" w:cs="Calibri"/>
                <w:b/>
                <w:bCs/>
                <w:sz w:val="28"/>
                <w:szCs w:val="28"/>
                <w:lang w:eastAsia="en-GB"/>
              </w:rPr>
            </w:pPr>
            <w:r w:rsidRPr="00AF571A">
              <w:rPr>
                <w:rFonts w:ascii="Calibri" w:eastAsia="Times New Roman" w:hAnsi="Calibri" w:cs="Calibri"/>
                <w:b/>
                <w:bCs/>
                <w:sz w:val="28"/>
                <w:szCs w:val="28"/>
                <w:lang w:eastAsia="en-GB"/>
              </w:rPr>
              <w:t>Autumn Term</w:t>
            </w:r>
          </w:p>
        </w:tc>
        <w:tc>
          <w:tcPr>
            <w:tcW w:w="11243" w:type="dxa"/>
            <w:gridSpan w:val="2"/>
            <w:hideMark/>
          </w:tcPr>
          <w:p w14:paraId="1B44F405"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Analyse baseline attendance and persistent absence data to identify key patterns and vulnerable pupils</w:t>
            </w:r>
          </w:p>
        </w:tc>
        <w:tc>
          <w:tcPr>
            <w:tcW w:w="4252" w:type="dxa"/>
            <w:gridSpan w:val="2"/>
            <w:hideMark/>
          </w:tcPr>
          <w:p w14:paraId="3F521BCA"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Headteacher / Attendance Lead</w:t>
            </w:r>
          </w:p>
        </w:tc>
        <w:tc>
          <w:tcPr>
            <w:tcW w:w="3544" w:type="dxa"/>
          </w:tcPr>
          <w:p w14:paraId="4C00E228" w14:textId="5FA43A36"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210E82B0" w14:textId="77777777" w:rsidTr="00007CED">
        <w:tc>
          <w:tcPr>
            <w:tcW w:w="0" w:type="auto"/>
            <w:vMerge/>
            <w:shd w:val="clear" w:color="auto" w:fill="B4C6E7" w:themeFill="accent1" w:themeFillTint="66"/>
          </w:tcPr>
          <w:p w14:paraId="31AE143B" w14:textId="65DF5B9C" w:rsidR="00D31F22" w:rsidRPr="00AF571A" w:rsidRDefault="00D31F22" w:rsidP="00A955EB">
            <w:pPr>
              <w:spacing w:line="360" w:lineRule="auto"/>
              <w:rPr>
                <w:rFonts w:ascii="Calibri" w:eastAsia="Times New Roman" w:hAnsi="Calibri" w:cs="Calibri"/>
                <w:sz w:val="28"/>
                <w:szCs w:val="28"/>
                <w:lang w:eastAsia="en-GB"/>
              </w:rPr>
            </w:pPr>
          </w:p>
        </w:tc>
        <w:tc>
          <w:tcPr>
            <w:tcW w:w="11243" w:type="dxa"/>
            <w:gridSpan w:val="2"/>
            <w:hideMark/>
          </w:tcPr>
          <w:p w14:paraId="7E4AFA11"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Identify pupils at risk of persistent absence (including ALN, FSM and CLA pupils) and agree targeted support plans</w:t>
            </w:r>
          </w:p>
        </w:tc>
        <w:tc>
          <w:tcPr>
            <w:tcW w:w="4252" w:type="dxa"/>
            <w:gridSpan w:val="2"/>
            <w:hideMark/>
          </w:tcPr>
          <w:p w14:paraId="1D6847D4"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Attendance Lead / ALNCo</w:t>
            </w:r>
          </w:p>
        </w:tc>
        <w:tc>
          <w:tcPr>
            <w:tcW w:w="3544" w:type="dxa"/>
          </w:tcPr>
          <w:p w14:paraId="449847FD" w14:textId="3A5A00E9"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66DDE8C3" w14:textId="77777777" w:rsidTr="00007CED">
        <w:tc>
          <w:tcPr>
            <w:tcW w:w="0" w:type="auto"/>
            <w:vMerge/>
            <w:shd w:val="clear" w:color="auto" w:fill="B4C6E7" w:themeFill="accent1" w:themeFillTint="66"/>
          </w:tcPr>
          <w:p w14:paraId="44B8623E" w14:textId="44CA4A43" w:rsidR="00D31F22" w:rsidRPr="00AF571A" w:rsidRDefault="00D31F22" w:rsidP="00A955EB">
            <w:pPr>
              <w:spacing w:line="360" w:lineRule="auto"/>
              <w:rPr>
                <w:rFonts w:ascii="Calibri" w:eastAsia="Times New Roman" w:hAnsi="Calibri" w:cs="Calibri"/>
                <w:sz w:val="28"/>
                <w:szCs w:val="28"/>
                <w:lang w:eastAsia="en-GB"/>
              </w:rPr>
            </w:pPr>
          </w:p>
        </w:tc>
        <w:tc>
          <w:tcPr>
            <w:tcW w:w="11243" w:type="dxa"/>
            <w:gridSpan w:val="2"/>
            <w:hideMark/>
          </w:tcPr>
          <w:p w14:paraId="709DC939"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Strengthen first</w:t>
            </w:r>
            <w:r w:rsidRPr="00AF571A">
              <w:rPr>
                <w:rFonts w:ascii="Calibri" w:eastAsia="Times New Roman" w:hAnsi="Calibri" w:cs="Calibri"/>
                <w:sz w:val="28"/>
                <w:szCs w:val="28"/>
                <w:lang w:eastAsia="en-GB"/>
              </w:rPr>
              <w:noBreakHyphen/>
              <w:t>day response and follow</w:t>
            </w:r>
            <w:r w:rsidRPr="00AF571A">
              <w:rPr>
                <w:rFonts w:ascii="Calibri" w:eastAsia="Times New Roman" w:hAnsi="Calibri" w:cs="Calibri"/>
                <w:sz w:val="28"/>
                <w:szCs w:val="28"/>
                <w:lang w:eastAsia="en-GB"/>
              </w:rPr>
              <w:noBreakHyphen/>
              <w:t>up systems to ensure timely communication with families</w:t>
            </w:r>
          </w:p>
        </w:tc>
        <w:tc>
          <w:tcPr>
            <w:tcW w:w="4252" w:type="dxa"/>
            <w:gridSpan w:val="2"/>
            <w:hideMark/>
          </w:tcPr>
          <w:p w14:paraId="703D94B4"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Attendance Lead / Admin Team</w:t>
            </w:r>
          </w:p>
        </w:tc>
        <w:tc>
          <w:tcPr>
            <w:tcW w:w="3544" w:type="dxa"/>
          </w:tcPr>
          <w:p w14:paraId="057EA71E" w14:textId="29E1B593"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5B4C20A8" w14:textId="77777777" w:rsidTr="00007CED">
        <w:tc>
          <w:tcPr>
            <w:tcW w:w="0" w:type="auto"/>
            <w:vMerge/>
            <w:shd w:val="clear" w:color="auto" w:fill="B4C6E7" w:themeFill="accent1" w:themeFillTint="66"/>
          </w:tcPr>
          <w:p w14:paraId="6A3769E3" w14:textId="1F8FB6F9" w:rsidR="00D31F22" w:rsidRPr="00AF571A" w:rsidRDefault="00D31F22" w:rsidP="00A955EB">
            <w:pPr>
              <w:spacing w:line="360" w:lineRule="auto"/>
              <w:rPr>
                <w:rFonts w:ascii="Calibri" w:eastAsia="Times New Roman" w:hAnsi="Calibri" w:cs="Calibri"/>
                <w:sz w:val="28"/>
                <w:szCs w:val="28"/>
                <w:lang w:eastAsia="en-GB"/>
              </w:rPr>
            </w:pPr>
          </w:p>
        </w:tc>
        <w:tc>
          <w:tcPr>
            <w:tcW w:w="11243" w:type="dxa"/>
            <w:gridSpan w:val="2"/>
            <w:hideMark/>
          </w:tcPr>
          <w:p w14:paraId="6AE61CA1"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Communicate clear expectations around attendance with pupils and parents</w:t>
            </w:r>
          </w:p>
        </w:tc>
        <w:tc>
          <w:tcPr>
            <w:tcW w:w="4252" w:type="dxa"/>
            <w:gridSpan w:val="2"/>
            <w:hideMark/>
          </w:tcPr>
          <w:p w14:paraId="18E52D4C"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SLT</w:t>
            </w:r>
          </w:p>
        </w:tc>
        <w:tc>
          <w:tcPr>
            <w:tcW w:w="3544" w:type="dxa"/>
          </w:tcPr>
          <w:p w14:paraId="2B078A29" w14:textId="52FF9474"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7E421024" w14:textId="77777777" w:rsidTr="00007CED">
        <w:tc>
          <w:tcPr>
            <w:tcW w:w="0" w:type="auto"/>
            <w:vMerge w:val="restart"/>
            <w:shd w:val="clear" w:color="auto" w:fill="B4C6E7" w:themeFill="accent1" w:themeFillTint="66"/>
            <w:hideMark/>
          </w:tcPr>
          <w:p w14:paraId="128DBE1A" w14:textId="77777777" w:rsidR="00D31F22" w:rsidRPr="00AF571A" w:rsidRDefault="00D31F22" w:rsidP="00A955EB">
            <w:pPr>
              <w:spacing w:line="360" w:lineRule="auto"/>
              <w:jc w:val="center"/>
              <w:rPr>
                <w:rFonts w:ascii="Calibri" w:eastAsia="Times New Roman" w:hAnsi="Calibri" w:cs="Calibri"/>
                <w:b/>
                <w:bCs/>
                <w:sz w:val="28"/>
                <w:szCs w:val="28"/>
                <w:lang w:eastAsia="en-GB"/>
              </w:rPr>
            </w:pPr>
            <w:r w:rsidRPr="00AF571A">
              <w:rPr>
                <w:rFonts w:ascii="Calibri" w:eastAsia="Times New Roman" w:hAnsi="Calibri" w:cs="Calibri"/>
                <w:b/>
                <w:bCs/>
                <w:sz w:val="28"/>
                <w:szCs w:val="28"/>
                <w:lang w:eastAsia="en-GB"/>
              </w:rPr>
              <w:t>Spring Term</w:t>
            </w:r>
          </w:p>
        </w:tc>
        <w:tc>
          <w:tcPr>
            <w:tcW w:w="11243" w:type="dxa"/>
            <w:gridSpan w:val="2"/>
            <w:hideMark/>
          </w:tcPr>
          <w:p w14:paraId="62C2A297"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Monitor attendance data half</w:t>
            </w:r>
            <w:r w:rsidRPr="00AF571A">
              <w:rPr>
                <w:rFonts w:ascii="Calibri" w:eastAsia="Times New Roman" w:hAnsi="Calibri" w:cs="Calibri"/>
                <w:sz w:val="28"/>
                <w:szCs w:val="28"/>
                <w:lang w:eastAsia="en-GB"/>
              </w:rPr>
              <w:noBreakHyphen/>
              <w:t>termly and review impact of targeted support</w:t>
            </w:r>
          </w:p>
        </w:tc>
        <w:tc>
          <w:tcPr>
            <w:tcW w:w="4252" w:type="dxa"/>
            <w:gridSpan w:val="2"/>
            <w:hideMark/>
          </w:tcPr>
          <w:p w14:paraId="5FE46F11"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SLT / Attendance Lead</w:t>
            </w:r>
          </w:p>
        </w:tc>
        <w:tc>
          <w:tcPr>
            <w:tcW w:w="3544" w:type="dxa"/>
          </w:tcPr>
          <w:p w14:paraId="5985D4D0" w14:textId="31EF0DFE"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3E5BD2F1" w14:textId="77777777" w:rsidTr="00007CED">
        <w:tc>
          <w:tcPr>
            <w:tcW w:w="0" w:type="auto"/>
            <w:vMerge/>
            <w:shd w:val="clear" w:color="auto" w:fill="B4C6E7" w:themeFill="accent1" w:themeFillTint="66"/>
          </w:tcPr>
          <w:p w14:paraId="47723A73" w14:textId="3E7581CA" w:rsidR="00D31F22" w:rsidRPr="00AF571A" w:rsidRDefault="00D31F22" w:rsidP="00A955EB">
            <w:pPr>
              <w:spacing w:line="360" w:lineRule="auto"/>
              <w:rPr>
                <w:rFonts w:ascii="Calibri" w:eastAsia="Times New Roman" w:hAnsi="Calibri" w:cs="Calibri"/>
                <w:sz w:val="28"/>
                <w:szCs w:val="28"/>
                <w:lang w:eastAsia="en-GB"/>
              </w:rPr>
            </w:pPr>
          </w:p>
        </w:tc>
        <w:tc>
          <w:tcPr>
            <w:tcW w:w="11243" w:type="dxa"/>
            <w:gridSpan w:val="2"/>
            <w:hideMark/>
          </w:tcPr>
          <w:p w14:paraId="043933E9"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Meet with families of persistently absent pupils to agree support strategies and next steps</w:t>
            </w:r>
          </w:p>
        </w:tc>
        <w:tc>
          <w:tcPr>
            <w:tcW w:w="4252" w:type="dxa"/>
            <w:gridSpan w:val="2"/>
            <w:hideMark/>
          </w:tcPr>
          <w:p w14:paraId="218914DD"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Headteacher / Attendance Lead</w:t>
            </w:r>
          </w:p>
        </w:tc>
        <w:tc>
          <w:tcPr>
            <w:tcW w:w="3544" w:type="dxa"/>
          </w:tcPr>
          <w:p w14:paraId="22F22400" w14:textId="3AF899AC"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52DB35A2" w14:textId="77777777" w:rsidTr="00007CED">
        <w:tc>
          <w:tcPr>
            <w:tcW w:w="0" w:type="auto"/>
            <w:vMerge/>
            <w:shd w:val="clear" w:color="auto" w:fill="B4C6E7" w:themeFill="accent1" w:themeFillTint="66"/>
          </w:tcPr>
          <w:p w14:paraId="63B83134" w14:textId="3D00FE65" w:rsidR="00D31F22" w:rsidRPr="00AF571A" w:rsidRDefault="00D31F22" w:rsidP="00A955EB">
            <w:pPr>
              <w:spacing w:line="360" w:lineRule="auto"/>
              <w:rPr>
                <w:rFonts w:ascii="Calibri" w:eastAsia="Times New Roman" w:hAnsi="Calibri" w:cs="Calibri"/>
                <w:sz w:val="28"/>
                <w:szCs w:val="28"/>
                <w:lang w:eastAsia="en-GB"/>
              </w:rPr>
            </w:pPr>
          </w:p>
        </w:tc>
        <w:tc>
          <w:tcPr>
            <w:tcW w:w="11243" w:type="dxa"/>
            <w:gridSpan w:val="2"/>
            <w:hideMark/>
          </w:tcPr>
          <w:p w14:paraId="2C4486F0"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Strengthen links between attendance, wellbeing support and external agencies where appropriate</w:t>
            </w:r>
          </w:p>
        </w:tc>
        <w:tc>
          <w:tcPr>
            <w:tcW w:w="4252" w:type="dxa"/>
            <w:gridSpan w:val="2"/>
            <w:hideMark/>
          </w:tcPr>
          <w:p w14:paraId="5BF96001"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ALNCo / Wellbeing Lead</w:t>
            </w:r>
          </w:p>
        </w:tc>
        <w:tc>
          <w:tcPr>
            <w:tcW w:w="3544" w:type="dxa"/>
          </w:tcPr>
          <w:p w14:paraId="08E4F6C2" w14:textId="6E2C3180"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22C11BD1" w14:textId="77777777" w:rsidTr="00007CED">
        <w:tc>
          <w:tcPr>
            <w:tcW w:w="0" w:type="auto"/>
            <w:vMerge w:val="restart"/>
            <w:shd w:val="clear" w:color="auto" w:fill="B4C6E7" w:themeFill="accent1" w:themeFillTint="66"/>
            <w:hideMark/>
          </w:tcPr>
          <w:p w14:paraId="3EA57ACB" w14:textId="77777777" w:rsidR="00D31F22" w:rsidRPr="00AF571A" w:rsidRDefault="00D31F22" w:rsidP="00A955EB">
            <w:pPr>
              <w:spacing w:line="360" w:lineRule="auto"/>
              <w:jc w:val="center"/>
              <w:rPr>
                <w:rFonts w:ascii="Calibri" w:eastAsia="Times New Roman" w:hAnsi="Calibri" w:cs="Calibri"/>
                <w:b/>
                <w:bCs/>
                <w:sz w:val="28"/>
                <w:szCs w:val="28"/>
                <w:lang w:eastAsia="en-GB"/>
              </w:rPr>
            </w:pPr>
            <w:r w:rsidRPr="00AF571A">
              <w:rPr>
                <w:rFonts w:ascii="Calibri" w:eastAsia="Times New Roman" w:hAnsi="Calibri" w:cs="Calibri"/>
                <w:b/>
                <w:bCs/>
                <w:sz w:val="28"/>
                <w:szCs w:val="28"/>
                <w:lang w:eastAsia="en-GB"/>
              </w:rPr>
              <w:t>Summer Term</w:t>
            </w:r>
          </w:p>
        </w:tc>
        <w:tc>
          <w:tcPr>
            <w:tcW w:w="11243" w:type="dxa"/>
            <w:gridSpan w:val="2"/>
            <w:hideMark/>
          </w:tcPr>
          <w:p w14:paraId="6D6489A5"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Evaluate progress in attendance and persistent absence rates across cohorts and groups</w:t>
            </w:r>
          </w:p>
        </w:tc>
        <w:tc>
          <w:tcPr>
            <w:tcW w:w="4252" w:type="dxa"/>
            <w:gridSpan w:val="2"/>
            <w:hideMark/>
          </w:tcPr>
          <w:p w14:paraId="45017F38"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SLT</w:t>
            </w:r>
          </w:p>
        </w:tc>
        <w:tc>
          <w:tcPr>
            <w:tcW w:w="3544" w:type="dxa"/>
          </w:tcPr>
          <w:p w14:paraId="657A5FFB" w14:textId="3073E96C"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43DBB384" w14:textId="77777777" w:rsidTr="00007CED">
        <w:tc>
          <w:tcPr>
            <w:tcW w:w="0" w:type="auto"/>
            <w:vMerge/>
            <w:shd w:val="clear" w:color="auto" w:fill="B4C6E7" w:themeFill="accent1" w:themeFillTint="66"/>
          </w:tcPr>
          <w:p w14:paraId="6554EF86" w14:textId="67210BD9" w:rsidR="00D31F22" w:rsidRPr="00AF571A" w:rsidRDefault="00D31F22" w:rsidP="00A955EB">
            <w:pPr>
              <w:spacing w:line="360" w:lineRule="auto"/>
              <w:rPr>
                <w:rFonts w:ascii="Calibri" w:eastAsia="Times New Roman" w:hAnsi="Calibri" w:cs="Calibri"/>
                <w:sz w:val="28"/>
                <w:szCs w:val="28"/>
                <w:lang w:eastAsia="en-GB"/>
              </w:rPr>
            </w:pPr>
          </w:p>
        </w:tc>
        <w:tc>
          <w:tcPr>
            <w:tcW w:w="11243" w:type="dxa"/>
            <w:gridSpan w:val="2"/>
            <w:hideMark/>
          </w:tcPr>
          <w:p w14:paraId="0675D647"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Review effectiveness of attendance strategies and refine procedures for the next academic year</w:t>
            </w:r>
          </w:p>
        </w:tc>
        <w:tc>
          <w:tcPr>
            <w:tcW w:w="4252" w:type="dxa"/>
            <w:gridSpan w:val="2"/>
            <w:hideMark/>
          </w:tcPr>
          <w:p w14:paraId="71AA192A"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Headteacher</w:t>
            </w:r>
          </w:p>
        </w:tc>
        <w:tc>
          <w:tcPr>
            <w:tcW w:w="3544" w:type="dxa"/>
          </w:tcPr>
          <w:p w14:paraId="25944304" w14:textId="69CE99B1"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28EFDCE2" w14:textId="77777777" w:rsidTr="00007CED">
        <w:tc>
          <w:tcPr>
            <w:tcW w:w="0" w:type="auto"/>
            <w:vMerge/>
            <w:shd w:val="clear" w:color="auto" w:fill="B4C6E7" w:themeFill="accent1" w:themeFillTint="66"/>
          </w:tcPr>
          <w:p w14:paraId="5E82983B" w14:textId="79D08468" w:rsidR="00D31F22" w:rsidRPr="00AF571A" w:rsidRDefault="00D31F22" w:rsidP="00A955EB">
            <w:pPr>
              <w:spacing w:line="360" w:lineRule="auto"/>
              <w:rPr>
                <w:rFonts w:ascii="Calibri" w:eastAsia="Times New Roman" w:hAnsi="Calibri" w:cs="Calibri"/>
                <w:sz w:val="28"/>
                <w:szCs w:val="28"/>
                <w:lang w:eastAsia="en-GB"/>
              </w:rPr>
            </w:pPr>
          </w:p>
        </w:tc>
        <w:tc>
          <w:tcPr>
            <w:tcW w:w="11243" w:type="dxa"/>
            <w:gridSpan w:val="2"/>
            <w:hideMark/>
          </w:tcPr>
          <w:p w14:paraId="53170200"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Report attendance outcomes and trends to governors</w:t>
            </w:r>
          </w:p>
        </w:tc>
        <w:tc>
          <w:tcPr>
            <w:tcW w:w="4252" w:type="dxa"/>
            <w:gridSpan w:val="2"/>
            <w:hideMark/>
          </w:tcPr>
          <w:p w14:paraId="34B4896D"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Headteacher</w:t>
            </w:r>
          </w:p>
        </w:tc>
        <w:tc>
          <w:tcPr>
            <w:tcW w:w="3544" w:type="dxa"/>
            <w:hideMark/>
          </w:tcPr>
          <w:p w14:paraId="0D08E2C2" w14:textId="355513CC" w:rsidR="00D31F22" w:rsidRPr="00AF571A" w:rsidRDefault="00D31F22" w:rsidP="00A955EB">
            <w:pPr>
              <w:spacing w:line="360" w:lineRule="auto"/>
              <w:rPr>
                <w:rFonts w:ascii="Calibri" w:eastAsia="Times New Roman" w:hAnsi="Calibri" w:cs="Calibri"/>
                <w:sz w:val="28"/>
                <w:szCs w:val="28"/>
                <w:lang w:eastAsia="en-GB"/>
              </w:rPr>
            </w:pPr>
          </w:p>
        </w:tc>
      </w:tr>
      <w:tr w:rsidR="00682062" w:rsidRPr="00AF571A" w14:paraId="1492695A" w14:textId="77777777" w:rsidTr="004F5FDB">
        <w:trPr>
          <w:trHeight w:val="96"/>
        </w:trPr>
        <w:tc>
          <w:tcPr>
            <w:tcW w:w="22817"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4AC6458" w14:textId="77777777" w:rsidR="00682062" w:rsidRPr="00AF571A" w:rsidRDefault="00682062">
            <w:pPr>
              <w:rPr>
                <w:rFonts w:ascii="Calibri" w:hAnsi="Calibri" w:cs="Calibri"/>
                <w:sz w:val="28"/>
                <w:szCs w:val="28"/>
              </w:rPr>
            </w:pPr>
            <w:r w:rsidRPr="00AF571A">
              <w:rPr>
                <w:rFonts w:ascii="Calibri" w:hAnsi="Calibri" w:cs="Calibri"/>
                <w:sz w:val="28"/>
                <w:szCs w:val="28"/>
              </w:rPr>
              <w:t>Autumn Term impact</w:t>
            </w:r>
          </w:p>
        </w:tc>
      </w:tr>
      <w:tr w:rsidR="00682062" w:rsidRPr="00AF571A" w14:paraId="6AD19A6F" w14:textId="77777777" w:rsidTr="004F5FDB">
        <w:trPr>
          <w:trHeight w:val="96"/>
        </w:trPr>
        <w:tc>
          <w:tcPr>
            <w:tcW w:w="22817" w:type="dxa"/>
            <w:gridSpan w:val="6"/>
            <w:tcBorders>
              <w:top w:val="single" w:sz="4" w:space="0" w:color="auto"/>
              <w:left w:val="single" w:sz="4" w:space="0" w:color="auto"/>
              <w:bottom w:val="single" w:sz="4" w:space="0" w:color="auto"/>
              <w:right w:val="single" w:sz="4" w:space="0" w:color="auto"/>
            </w:tcBorders>
          </w:tcPr>
          <w:p w14:paraId="4FE04C07" w14:textId="2326C575" w:rsidR="00682062" w:rsidRPr="00AF571A" w:rsidRDefault="00682062" w:rsidP="3E55D395">
            <w:pPr>
              <w:rPr>
                <w:rFonts w:ascii="Calibri" w:hAnsi="Calibri" w:cs="Calibri"/>
                <w:sz w:val="28"/>
                <w:szCs w:val="28"/>
              </w:rPr>
            </w:pPr>
          </w:p>
        </w:tc>
      </w:tr>
      <w:tr w:rsidR="00682062" w:rsidRPr="00AF571A" w14:paraId="58FF0CCC" w14:textId="77777777" w:rsidTr="004F5FDB">
        <w:trPr>
          <w:trHeight w:val="96"/>
        </w:trPr>
        <w:tc>
          <w:tcPr>
            <w:tcW w:w="22817"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61E71C3" w14:textId="77777777" w:rsidR="00682062" w:rsidRPr="00AF571A" w:rsidRDefault="00682062">
            <w:pPr>
              <w:rPr>
                <w:rFonts w:ascii="Calibri" w:hAnsi="Calibri" w:cs="Calibri"/>
                <w:sz w:val="28"/>
                <w:szCs w:val="28"/>
              </w:rPr>
            </w:pPr>
            <w:r w:rsidRPr="00AF571A">
              <w:rPr>
                <w:rFonts w:ascii="Calibri" w:hAnsi="Calibri" w:cs="Calibri"/>
                <w:sz w:val="28"/>
                <w:szCs w:val="28"/>
              </w:rPr>
              <w:t>Spring Term impact</w:t>
            </w:r>
          </w:p>
        </w:tc>
      </w:tr>
      <w:tr w:rsidR="00682062" w:rsidRPr="00AF571A" w14:paraId="0C09A60C" w14:textId="77777777" w:rsidTr="004F5FDB">
        <w:trPr>
          <w:trHeight w:val="96"/>
        </w:trPr>
        <w:tc>
          <w:tcPr>
            <w:tcW w:w="22817" w:type="dxa"/>
            <w:gridSpan w:val="6"/>
            <w:tcBorders>
              <w:top w:val="single" w:sz="4" w:space="0" w:color="auto"/>
              <w:left w:val="single" w:sz="4" w:space="0" w:color="auto"/>
              <w:bottom w:val="single" w:sz="4" w:space="0" w:color="auto"/>
              <w:right w:val="single" w:sz="4" w:space="0" w:color="auto"/>
            </w:tcBorders>
          </w:tcPr>
          <w:p w14:paraId="4B9AC879" w14:textId="77777777" w:rsidR="00682062" w:rsidRPr="00AF571A" w:rsidRDefault="00682062">
            <w:pPr>
              <w:rPr>
                <w:rFonts w:ascii="Calibri" w:hAnsi="Calibri" w:cs="Calibri"/>
                <w:sz w:val="28"/>
                <w:szCs w:val="28"/>
              </w:rPr>
            </w:pPr>
          </w:p>
        </w:tc>
      </w:tr>
      <w:tr w:rsidR="00682062" w:rsidRPr="00AF571A" w14:paraId="04C82CC5" w14:textId="77777777" w:rsidTr="004F5FDB">
        <w:trPr>
          <w:trHeight w:val="96"/>
        </w:trPr>
        <w:tc>
          <w:tcPr>
            <w:tcW w:w="22817"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933D6E6" w14:textId="77777777" w:rsidR="00682062" w:rsidRPr="00AF571A" w:rsidRDefault="00682062">
            <w:pPr>
              <w:rPr>
                <w:rFonts w:ascii="Calibri" w:hAnsi="Calibri" w:cs="Calibri"/>
                <w:sz w:val="28"/>
                <w:szCs w:val="28"/>
              </w:rPr>
            </w:pPr>
            <w:r w:rsidRPr="00AF571A">
              <w:rPr>
                <w:rFonts w:ascii="Calibri" w:hAnsi="Calibri" w:cs="Calibri"/>
                <w:sz w:val="28"/>
                <w:szCs w:val="28"/>
              </w:rPr>
              <w:t>Summer Term impact</w:t>
            </w:r>
          </w:p>
        </w:tc>
      </w:tr>
      <w:tr w:rsidR="00682062" w:rsidRPr="00AF571A" w14:paraId="1B735951" w14:textId="77777777" w:rsidTr="004F5FDB">
        <w:trPr>
          <w:trHeight w:val="96"/>
        </w:trPr>
        <w:tc>
          <w:tcPr>
            <w:tcW w:w="22817" w:type="dxa"/>
            <w:gridSpan w:val="6"/>
            <w:tcBorders>
              <w:top w:val="single" w:sz="4" w:space="0" w:color="auto"/>
              <w:left w:val="single" w:sz="4" w:space="0" w:color="auto"/>
              <w:bottom w:val="single" w:sz="4" w:space="0" w:color="auto"/>
              <w:right w:val="single" w:sz="4" w:space="0" w:color="auto"/>
            </w:tcBorders>
          </w:tcPr>
          <w:p w14:paraId="0E6A34AC" w14:textId="77777777" w:rsidR="00682062" w:rsidRPr="00AF571A" w:rsidRDefault="00682062">
            <w:pPr>
              <w:rPr>
                <w:rFonts w:ascii="Calibri" w:hAnsi="Calibri" w:cs="Calibri"/>
                <w:sz w:val="28"/>
                <w:szCs w:val="28"/>
              </w:rPr>
            </w:pPr>
          </w:p>
        </w:tc>
      </w:tr>
      <w:tr w:rsidR="00682062" w:rsidRPr="00AF571A" w14:paraId="43444BCD" w14:textId="77777777" w:rsidTr="004F5FDB">
        <w:trPr>
          <w:trHeight w:val="96"/>
        </w:trPr>
        <w:tc>
          <w:tcPr>
            <w:tcW w:w="22817"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336400F" w14:textId="77777777" w:rsidR="00682062" w:rsidRPr="00AF571A" w:rsidRDefault="00682062">
            <w:pPr>
              <w:rPr>
                <w:rFonts w:ascii="Calibri" w:hAnsi="Calibri" w:cs="Calibri"/>
                <w:sz w:val="28"/>
                <w:szCs w:val="28"/>
              </w:rPr>
            </w:pPr>
            <w:r w:rsidRPr="00AF571A">
              <w:rPr>
                <w:rFonts w:ascii="Calibri" w:hAnsi="Calibri" w:cs="Calibri"/>
                <w:sz w:val="28"/>
                <w:szCs w:val="28"/>
              </w:rPr>
              <w:t>Self Evaluation – overall impact and way forward</w:t>
            </w:r>
          </w:p>
        </w:tc>
      </w:tr>
      <w:tr w:rsidR="00682062" w:rsidRPr="00AF571A" w14:paraId="231DD5A8" w14:textId="77777777" w:rsidTr="004F5FDB">
        <w:trPr>
          <w:trHeight w:val="96"/>
        </w:trPr>
        <w:tc>
          <w:tcPr>
            <w:tcW w:w="22817" w:type="dxa"/>
            <w:gridSpan w:val="6"/>
            <w:tcBorders>
              <w:top w:val="single" w:sz="4" w:space="0" w:color="auto"/>
              <w:left w:val="single" w:sz="4" w:space="0" w:color="auto"/>
              <w:bottom w:val="single" w:sz="4" w:space="0" w:color="auto"/>
              <w:right w:val="single" w:sz="4" w:space="0" w:color="auto"/>
            </w:tcBorders>
          </w:tcPr>
          <w:p w14:paraId="2E1CD4D6" w14:textId="77777777" w:rsidR="00682062" w:rsidRPr="00AF571A" w:rsidRDefault="00682062">
            <w:pPr>
              <w:rPr>
                <w:rFonts w:ascii="Calibri" w:hAnsi="Calibri" w:cs="Calibri"/>
                <w:sz w:val="28"/>
                <w:szCs w:val="28"/>
              </w:rPr>
            </w:pPr>
          </w:p>
        </w:tc>
      </w:tr>
    </w:tbl>
    <w:p w14:paraId="4A9A658C" w14:textId="77777777" w:rsidR="00682062" w:rsidRPr="00AF571A" w:rsidRDefault="00682062" w:rsidP="64C0A0F0">
      <w:pPr>
        <w:rPr>
          <w:rFonts w:ascii="Calibri" w:hAnsi="Calibri" w:cs="Calibri"/>
          <w:sz w:val="28"/>
          <w:szCs w:val="28"/>
        </w:rPr>
      </w:pPr>
    </w:p>
    <w:tbl>
      <w:tblPr>
        <w:tblW w:w="0" w:type="auto"/>
        <w:tblLook w:val="06A0" w:firstRow="1" w:lastRow="0" w:firstColumn="1" w:lastColumn="0" w:noHBand="1" w:noVBand="1"/>
      </w:tblPr>
      <w:tblGrid>
        <w:gridCol w:w="1710"/>
        <w:gridCol w:w="2820"/>
        <w:gridCol w:w="9240"/>
        <w:gridCol w:w="4410"/>
        <w:gridCol w:w="2535"/>
        <w:gridCol w:w="2119"/>
      </w:tblGrid>
      <w:tr w:rsidR="64C0A0F0" w:rsidRPr="00AF571A" w14:paraId="3C62F3A5" w14:textId="77777777" w:rsidTr="64C0A0F0">
        <w:trPr>
          <w:trHeight w:val="300"/>
        </w:trPr>
        <w:tc>
          <w:tcPr>
            <w:tcW w:w="22834"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18C1B003" w14:textId="24DCB787" w:rsidR="6B6AD5AB" w:rsidRPr="00AF571A" w:rsidRDefault="6B6AD5AB" w:rsidP="64C0A0F0">
            <w:pPr>
              <w:pStyle w:val="NoSpacing"/>
              <w:rPr>
                <w:rFonts w:ascii="Calibri" w:hAnsi="Calibri" w:cs="Calibri"/>
                <w:sz w:val="28"/>
                <w:szCs w:val="28"/>
              </w:rPr>
            </w:pPr>
            <w:r w:rsidRPr="00AF571A">
              <w:rPr>
                <w:rFonts w:ascii="Calibri" w:hAnsi="Calibri" w:cs="Calibri"/>
                <w:sz w:val="28"/>
                <w:szCs w:val="28"/>
              </w:rPr>
              <w:t xml:space="preserve">Focus of monitoring </w:t>
            </w:r>
          </w:p>
          <w:p w14:paraId="5BC0007F" w14:textId="775DBEE0" w:rsidR="6B6AD5AB" w:rsidRPr="00AF571A" w:rsidRDefault="6B6AD5AB" w:rsidP="64C0A0F0">
            <w:pPr>
              <w:pStyle w:val="NoSpacing"/>
              <w:rPr>
                <w:rFonts w:ascii="Calibri" w:hAnsi="Calibri" w:cs="Calibri"/>
                <w:sz w:val="28"/>
                <w:szCs w:val="28"/>
              </w:rPr>
            </w:pPr>
            <w:r w:rsidRPr="00AF571A">
              <w:rPr>
                <w:rFonts w:ascii="Calibri" w:hAnsi="Calibri" w:cs="Calibri"/>
                <w:sz w:val="28"/>
                <w:szCs w:val="28"/>
              </w:rPr>
              <w:t>Monitoring will evaluate whether:</w:t>
            </w:r>
          </w:p>
          <w:p w14:paraId="389061BA" w14:textId="152674E4" w:rsidR="64C0A0F0" w:rsidRPr="00AF571A" w:rsidRDefault="64C0A0F0" w:rsidP="64C0A0F0">
            <w:pPr>
              <w:pStyle w:val="NoSpacing"/>
              <w:rPr>
                <w:rFonts w:ascii="Calibri" w:hAnsi="Calibri" w:cs="Calibri"/>
                <w:sz w:val="28"/>
                <w:szCs w:val="28"/>
              </w:rPr>
            </w:pPr>
          </w:p>
          <w:p w14:paraId="119871D2" w14:textId="3D52889F" w:rsidR="46C4C250" w:rsidRPr="00AF571A" w:rsidRDefault="46C4C250" w:rsidP="64C0A0F0">
            <w:pPr>
              <w:pStyle w:val="NoSpacing"/>
              <w:numPr>
                <w:ilvl w:val="0"/>
                <w:numId w:val="5"/>
              </w:numPr>
              <w:rPr>
                <w:rFonts w:ascii="Calibri" w:eastAsia="Segoe UI" w:hAnsi="Calibri" w:cs="Calibri"/>
                <w:sz w:val="28"/>
                <w:szCs w:val="28"/>
              </w:rPr>
            </w:pPr>
            <w:r w:rsidRPr="00AF571A">
              <w:rPr>
                <w:rFonts w:ascii="Calibri" w:eastAsia="Segoe UI" w:hAnsi="Calibri" w:cs="Calibri"/>
                <w:sz w:val="28"/>
                <w:szCs w:val="28"/>
              </w:rPr>
              <w:t>Whole</w:t>
            </w:r>
            <w:r w:rsidRPr="00AF571A">
              <w:rPr>
                <w:rFonts w:ascii="Cambria Math" w:eastAsia="Segoe UI" w:hAnsi="Cambria Math" w:cs="Cambria Math"/>
                <w:sz w:val="28"/>
                <w:szCs w:val="28"/>
              </w:rPr>
              <w:t>‑</w:t>
            </w:r>
            <w:r w:rsidRPr="00AF571A">
              <w:rPr>
                <w:rFonts w:ascii="Calibri" w:eastAsia="Segoe UI" w:hAnsi="Calibri" w:cs="Calibri"/>
                <w:sz w:val="28"/>
                <w:szCs w:val="28"/>
              </w:rPr>
              <w:t>school attendance trends</w:t>
            </w:r>
            <w:r w:rsidRPr="00AF571A">
              <w:rPr>
                <w:rFonts w:ascii="Calibri" w:hAnsi="Calibri" w:cs="Calibri"/>
                <w:sz w:val="28"/>
                <w:szCs w:val="28"/>
              </w:rPr>
              <w:br/>
            </w:r>
            <w:r w:rsidRPr="00AF571A">
              <w:rPr>
                <w:rFonts w:ascii="Calibri" w:eastAsia="Segoe UI" w:hAnsi="Calibri" w:cs="Calibri"/>
                <w:sz w:val="28"/>
                <w:szCs w:val="28"/>
              </w:rPr>
              <w:t xml:space="preserve"> To evaluate whether attendance is improving over time and whether lost learning time is reducing.</w:t>
            </w:r>
          </w:p>
          <w:p w14:paraId="5BE88D8F" w14:textId="35892B62" w:rsidR="46C4C250" w:rsidRPr="00AF571A" w:rsidRDefault="46C4C250" w:rsidP="64C0A0F0">
            <w:pPr>
              <w:pStyle w:val="NoSpacing"/>
              <w:numPr>
                <w:ilvl w:val="0"/>
                <w:numId w:val="5"/>
              </w:numPr>
              <w:rPr>
                <w:rFonts w:ascii="Calibri" w:eastAsia="Segoe UI" w:hAnsi="Calibri" w:cs="Calibri"/>
                <w:sz w:val="28"/>
                <w:szCs w:val="28"/>
              </w:rPr>
            </w:pPr>
            <w:r w:rsidRPr="00AF571A">
              <w:rPr>
                <w:rFonts w:ascii="Calibri" w:eastAsia="Segoe UI" w:hAnsi="Calibri" w:cs="Calibri"/>
                <w:sz w:val="28"/>
                <w:szCs w:val="28"/>
              </w:rPr>
              <w:t>Persistent absence</w:t>
            </w:r>
            <w:r w:rsidRPr="00AF571A">
              <w:rPr>
                <w:rFonts w:ascii="Calibri" w:hAnsi="Calibri" w:cs="Calibri"/>
                <w:sz w:val="28"/>
                <w:szCs w:val="28"/>
              </w:rPr>
              <w:br/>
            </w:r>
            <w:r w:rsidRPr="00AF571A">
              <w:rPr>
                <w:rFonts w:ascii="Calibri" w:eastAsia="Segoe UI" w:hAnsi="Calibri" w:cs="Calibri"/>
                <w:sz w:val="28"/>
                <w:szCs w:val="28"/>
              </w:rPr>
              <w:t xml:space="preserve"> To identify learners missing 10% or more of sessions, monitor movement into and out of persistent absence, and evaluate the effectiveness of support strategies.</w:t>
            </w:r>
          </w:p>
          <w:p w14:paraId="2ACE839B" w14:textId="69E51433" w:rsidR="46C4C250" w:rsidRPr="00AF571A" w:rsidRDefault="46C4C250" w:rsidP="64C0A0F0">
            <w:pPr>
              <w:pStyle w:val="NoSpacing"/>
              <w:numPr>
                <w:ilvl w:val="0"/>
                <w:numId w:val="5"/>
              </w:numPr>
              <w:rPr>
                <w:rFonts w:ascii="Calibri" w:eastAsia="Segoe UI" w:hAnsi="Calibri" w:cs="Calibri"/>
                <w:sz w:val="28"/>
                <w:szCs w:val="28"/>
              </w:rPr>
            </w:pPr>
            <w:r w:rsidRPr="00AF571A">
              <w:rPr>
                <w:rFonts w:ascii="Calibri" w:eastAsia="Segoe UI" w:hAnsi="Calibri" w:cs="Calibri"/>
                <w:sz w:val="28"/>
                <w:szCs w:val="28"/>
              </w:rPr>
              <w:t>Priority cohorts</w:t>
            </w:r>
            <w:r w:rsidRPr="00AF571A">
              <w:rPr>
                <w:rFonts w:ascii="Calibri" w:hAnsi="Calibri" w:cs="Calibri"/>
                <w:sz w:val="28"/>
                <w:szCs w:val="28"/>
              </w:rPr>
              <w:br/>
            </w:r>
            <w:r w:rsidRPr="00AF571A">
              <w:rPr>
                <w:rFonts w:ascii="Calibri" w:eastAsia="Segoe UI" w:hAnsi="Calibri" w:cs="Calibri"/>
                <w:sz w:val="28"/>
                <w:szCs w:val="28"/>
              </w:rPr>
              <w:t xml:space="preserve"> With a specific focus on:</w:t>
            </w:r>
          </w:p>
          <w:p w14:paraId="4E11190A" w14:textId="1B85BE1A" w:rsidR="46C4C250" w:rsidRPr="00AF571A" w:rsidRDefault="46C4C250" w:rsidP="64C0A0F0">
            <w:pPr>
              <w:pStyle w:val="NoSpacing"/>
              <w:numPr>
                <w:ilvl w:val="1"/>
                <w:numId w:val="5"/>
              </w:numPr>
              <w:rPr>
                <w:rFonts w:ascii="Calibri" w:eastAsia="Segoe UI" w:hAnsi="Calibri" w:cs="Calibri"/>
                <w:sz w:val="28"/>
                <w:szCs w:val="28"/>
              </w:rPr>
            </w:pPr>
            <w:r w:rsidRPr="00AF571A">
              <w:rPr>
                <w:rFonts w:ascii="Calibri" w:eastAsia="Segoe UI" w:hAnsi="Calibri" w:cs="Calibri"/>
                <w:sz w:val="28"/>
                <w:szCs w:val="28"/>
              </w:rPr>
              <w:t>Year 6 (transition and wellbeing risk)</w:t>
            </w:r>
          </w:p>
          <w:p w14:paraId="46CF03F5" w14:textId="59845999" w:rsidR="46C4C250" w:rsidRPr="00AF571A" w:rsidRDefault="46C4C250" w:rsidP="64C0A0F0">
            <w:pPr>
              <w:pStyle w:val="NoSpacing"/>
              <w:numPr>
                <w:ilvl w:val="1"/>
                <w:numId w:val="5"/>
              </w:numPr>
              <w:rPr>
                <w:rFonts w:ascii="Calibri" w:eastAsia="Segoe UI" w:hAnsi="Calibri" w:cs="Calibri"/>
                <w:sz w:val="28"/>
                <w:szCs w:val="28"/>
              </w:rPr>
            </w:pPr>
            <w:r w:rsidRPr="00AF571A">
              <w:rPr>
                <w:rFonts w:ascii="Calibri" w:eastAsia="Segoe UI" w:hAnsi="Calibri" w:cs="Calibri"/>
                <w:sz w:val="28"/>
                <w:szCs w:val="28"/>
              </w:rPr>
              <w:t>Nursery 2 and Year 2 (early engagement and routine building)</w:t>
            </w:r>
          </w:p>
          <w:p w14:paraId="6277DD11" w14:textId="1E918FA2" w:rsidR="46C4C250" w:rsidRPr="00AF571A" w:rsidRDefault="46C4C250" w:rsidP="64C0A0F0">
            <w:pPr>
              <w:pStyle w:val="NoSpacing"/>
              <w:numPr>
                <w:ilvl w:val="0"/>
                <w:numId w:val="5"/>
              </w:numPr>
              <w:rPr>
                <w:rFonts w:ascii="Calibri" w:eastAsia="Segoe UI" w:hAnsi="Calibri" w:cs="Calibri"/>
                <w:sz w:val="28"/>
                <w:szCs w:val="28"/>
              </w:rPr>
            </w:pPr>
            <w:r w:rsidRPr="00AF571A">
              <w:rPr>
                <w:rFonts w:ascii="Calibri" w:eastAsia="Segoe UI" w:hAnsi="Calibri" w:cs="Calibri"/>
                <w:sz w:val="28"/>
                <w:szCs w:val="28"/>
              </w:rPr>
              <w:t>Equity and inclusion</w:t>
            </w:r>
            <w:r w:rsidRPr="00AF571A">
              <w:rPr>
                <w:rFonts w:ascii="Calibri" w:hAnsi="Calibri" w:cs="Calibri"/>
                <w:sz w:val="28"/>
                <w:szCs w:val="28"/>
              </w:rPr>
              <w:br/>
            </w:r>
            <w:r w:rsidRPr="00AF571A">
              <w:rPr>
                <w:rFonts w:ascii="Calibri" w:eastAsia="Segoe UI" w:hAnsi="Calibri" w:cs="Calibri"/>
                <w:sz w:val="28"/>
                <w:szCs w:val="28"/>
              </w:rPr>
              <w:t xml:space="preserve"> To evaluate whether attendance gaps for:</w:t>
            </w:r>
          </w:p>
          <w:p w14:paraId="31621483" w14:textId="1763FEF6" w:rsidR="46C4C250" w:rsidRPr="00AF571A" w:rsidRDefault="46C4C250" w:rsidP="64C0A0F0">
            <w:pPr>
              <w:pStyle w:val="NoSpacing"/>
              <w:numPr>
                <w:ilvl w:val="1"/>
                <w:numId w:val="5"/>
              </w:numPr>
              <w:rPr>
                <w:rFonts w:ascii="Calibri" w:eastAsia="Segoe UI" w:hAnsi="Calibri" w:cs="Calibri"/>
                <w:sz w:val="28"/>
                <w:szCs w:val="28"/>
              </w:rPr>
            </w:pPr>
            <w:r w:rsidRPr="00AF571A">
              <w:rPr>
                <w:rFonts w:ascii="Calibri" w:eastAsia="Segoe UI" w:hAnsi="Calibri" w:cs="Calibri"/>
                <w:sz w:val="28"/>
                <w:szCs w:val="28"/>
              </w:rPr>
              <w:t>learners eligible for FSM</w:t>
            </w:r>
          </w:p>
          <w:p w14:paraId="1B432186" w14:textId="2E15195C" w:rsidR="46C4C250" w:rsidRPr="00AF571A" w:rsidRDefault="46C4C250" w:rsidP="64C0A0F0">
            <w:pPr>
              <w:pStyle w:val="NoSpacing"/>
              <w:numPr>
                <w:ilvl w:val="1"/>
                <w:numId w:val="5"/>
              </w:numPr>
              <w:rPr>
                <w:rFonts w:ascii="Calibri" w:eastAsia="Segoe UI" w:hAnsi="Calibri" w:cs="Calibri"/>
                <w:sz w:val="28"/>
                <w:szCs w:val="28"/>
              </w:rPr>
            </w:pPr>
            <w:r w:rsidRPr="00AF571A">
              <w:rPr>
                <w:rFonts w:ascii="Calibri" w:eastAsia="Segoe UI" w:hAnsi="Calibri" w:cs="Calibri"/>
                <w:sz w:val="28"/>
                <w:szCs w:val="28"/>
              </w:rPr>
              <w:t>learners with ALN</w:t>
            </w:r>
            <w:r w:rsidRPr="00AF571A">
              <w:rPr>
                <w:rFonts w:ascii="Calibri" w:hAnsi="Calibri" w:cs="Calibri"/>
                <w:sz w:val="28"/>
                <w:szCs w:val="28"/>
              </w:rPr>
              <w:br/>
            </w:r>
            <w:r w:rsidRPr="00AF571A">
              <w:rPr>
                <w:rFonts w:ascii="Calibri" w:eastAsia="Segoe UI" w:hAnsi="Calibri" w:cs="Calibri"/>
                <w:sz w:val="28"/>
                <w:szCs w:val="28"/>
              </w:rPr>
              <w:t xml:space="preserve"> are reducing, in line with Welsh Government expectations around equity.</w:t>
            </w:r>
          </w:p>
          <w:p w14:paraId="0B189377" w14:textId="1943E4A4" w:rsidR="46C4C250" w:rsidRPr="00AF571A" w:rsidRDefault="46C4C250" w:rsidP="64C0A0F0">
            <w:pPr>
              <w:pStyle w:val="NoSpacing"/>
              <w:numPr>
                <w:ilvl w:val="0"/>
                <w:numId w:val="5"/>
              </w:numPr>
              <w:rPr>
                <w:rFonts w:ascii="Calibri" w:eastAsia="Segoe UI" w:hAnsi="Calibri" w:cs="Calibri"/>
                <w:sz w:val="28"/>
                <w:szCs w:val="28"/>
              </w:rPr>
            </w:pPr>
            <w:r w:rsidRPr="00AF571A">
              <w:rPr>
                <w:rFonts w:ascii="Calibri" w:eastAsia="Segoe UI" w:hAnsi="Calibri" w:cs="Calibri"/>
                <w:sz w:val="28"/>
                <w:szCs w:val="28"/>
              </w:rPr>
              <w:t>Barriers to attendance</w:t>
            </w:r>
            <w:r w:rsidRPr="00AF571A">
              <w:rPr>
                <w:rFonts w:ascii="Calibri" w:hAnsi="Calibri" w:cs="Calibri"/>
                <w:sz w:val="28"/>
                <w:szCs w:val="28"/>
              </w:rPr>
              <w:br/>
            </w:r>
            <w:r w:rsidRPr="00AF571A">
              <w:rPr>
                <w:rFonts w:ascii="Calibri" w:eastAsia="Segoe UI" w:hAnsi="Calibri" w:cs="Calibri"/>
                <w:sz w:val="28"/>
                <w:szCs w:val="28"/>
              </w:rPr>
              <w:t xml:space="preserve"> To understand </w:t>
            </w:r>
            <w:r w:rsidRPr="00AF571A">
              <w:rPr>
                <w:rFonts w:ascii="Calibri" w:eastAsia="Segoe UI" w:hAnsi="Calibri" w:cs="Calibri"/>
                <w:i/>
                <w:iCs/>
                <w:sz w:val="28"/>
                <w:szCs w:val="28"/>
              </w:rPr>
              <w:t>why</w:t>
            </w:r>
            <w:r w:rsidRPr="00AF571A">
              <w:rPr>
                <w:rFonts w:ascii="Calibri" w:eastAsia="Segoe UI" w:hAnsi="Calibri" w:cs="Calibri"/>
                <w:sz w:val="28"/>
                <w:szCs w:val="28"/>
              </w:rPr>
              <w:t xml:space="preserve"> learners are not attending regularly (e.g. wellbeing, medical needs, family circumstances) and whether responses are proportionate, supportive and timely.</w:t>
            </w:r>
          </w:p>
          <w:p w14:paraId="3DF82B49" w14:textId="7BFED50C" w:rsidR="46C4C250" w:rsidRPr="00AF571A" w:rsidRDefault="46C4C250" w:rsidP="64C0A0F0">
            <w:pPr>
              <w:pStyle w:val="NoSpacing"/>
              <w:numPr>
                <w:ilvl w:val="0"/>
                <w:numId w:val="5"/>
              </w:numPr>
              <w:rPr>
                <w:rFonts w:ascii="Calibri" w:eastAsia="Segoe UI" w:hAnsi="Calibri" w:cs="Calibri"/>
                <w:sz w:val="28"/>
                <w:szCs w:val="28"/>
              </w:rPr>
            </w:pPr>
            <w:r w:rsidRPr="00AF571A">
              <w:rPr>
                <w:rFonts w:ascii="Calibri" w:eastAsia="Segoe UI" w:hAnsi="Calibri" w:cs="Calibri"/>
                <w:sz w:val="28"/>
                <w:szCs w:val="28"/>
              </w:rPr>
              <w:lastRenderedPageBreak/>
              <w:t>Impact of interventions</w:t>
            </w:r>
            <w:r w:rsidRPr="00AF571A">
              <w:rPr>
                <w:rFonts w:ascii="Calibri" w:hAnsi="Calibri" w:cs="Calibri"/>
                <w:sz w:val="28"/>
                <w:szCs w:val="28"/>
              </w:rPr>
              <w:br/>
            </w:r>
            <w:r w:rsidRPr="00AF571A">
              <w:rPr>
                <w:rFonts w:ascii="Calibri" w:eastAsia="Segoe UI" w:hAnsi="Calibri" w:cs="Calibri"/>
                <w:sz w:val="28"/>
                <w:szCs w:val="28"/>
              </w:rPr>
              <w:t xml:space="preserve"> To evaluate whether:</w:t>
            </w:r>
          </w:p>
          <w:p w14:paraId="4BDC3A22" w14:textId="1A7728C1" w:rsidR="46C4C250" w:rsidRPr="00AF571A" w:rsidRDefault="46C4C250" w:rsidP="64C0A0F0">
            <w:pPr>
              <w:pStyle w:val="NoSpacing"/>
              <w:numPr>
                <w:ilvl w:val="1"/>
                <w:numId w:val="5"/>
              </w:numPr>
              <w:rPr>
                <w:rFonts w:ascii="Calibri" w:eastAsia="Segoe UI" w:hAnsi="Calibri" w:cs="Calibri"/>
                <w:sz w:val="28"/>
                <w:szCs w:val="28"/>
              </w:rPr>
            </w:pPr>
            <w:r w:rsidRPr="00AF571A">
              <w:rPr>
                <w:rFonts w:ascii="Calibri" w:eastAsia="Segoe UI" w:hAnsi="Calibri" w:cs="Calibri"/>
                <w:sz w:val="28"/>
                <w:szCs w:val="28"/>
              </w:rPr>
              <w:t>attendance plans</w:t>
            </w:r>
          </w:p>
          <w:p w14:paraId="0458E0B4" w14:textId="6C0E212A" w:rsidR="46C4C250" w:rsidRPr="00AF571A" w:rsidRDefault="46C4C250" w:rsidP="64C0A0F0">
            <w:pPr>
              <w:pStyle w:val="NoSpacing"/>
              <w:numPr>
                <w:ilvl w:val="1"/>
                <w:numId w:val="5"/>
              </w:numPr>
              <w:rPr>
                <w:rFonts w:ascii="Calibri" w:eastAsia="Segoe UI" w:hAnsi="Calibri" w:cs="Calibri"/>
                <w:sz w:val="28"/>
                <w:szCs w:val="28"/>
              </w:rPr>
            </w:pPr>
            <w:r w:rsidRPr="00AF571A">
              <w:rPr>
                <w:rFonts w:ascii="Calibri" w:eastAsia="Segoe UI" w:hAnsi="Calibri" w:cs="Calibri"/>
                <w:sz w:val="28"/>
                <w:szCs w:val="28"/>
              </w:rPr>
              <w:t>family engagement</w:t>
            </w:r>
          </w:p>
          <w:p w14:paraId="3717B01D" w14:textId="5592AED0" w:rsidR="46C4C250" w:rsidRPr="00AF571A" w:rsidRDefault="46C4C250" w:rsidP="64C0A0F0">
            <w:pPr>
              <w:pStyle w:val="NoSpacing"/>
              <w:numPr>
                <w:ilvl w:val="1"/>
                <w:numId w:val="5"/>
              </w:numPr>
              <w:rPr>
                <w:rFonts w:ascii="Calibri" w:eastAsia="Segoe UI" w:hAnsi="Calibri" w:cs="Calibri"/>
                <w:sz w:val="28"/>
                <w:szCs w:val="28"/>
              </w:rPr>
            </w:pPr>
            <w:r w:rsidRPr="00AF571A">
              <w:rPr>
                <w:rFonts w:ascii="Calibri" w:eastAsia="Segoe UI" w:hAnsi="Calibri" w:cs="Calibri"/>
                <w:sz w:val="28"/>
                <w:szCs w:val="28"/>
              </w:rPr>
              <w:t>wellbeing and multi</w:t>
            </w:r>
            <w:r w:rsidRPr="00AF571A">
              <w:rPr>
                <w:rFonts w:ascii="Cambria Math" w:eastAsia="Segoe UI" w:hAnsi="Cambria Math" w:cs="Cambria Math"/>
                <w:sz w:val="28"/>
                <w:szCs w:val="28"/>
              </w:rPr>
              <w:t>‑</w:t>
            </w:r>
            <w:r w:rsidRPr="00AF571A">
              <w:rPr>
                <w:rFonts w:ascii="Calibri" w:eastAsia="Segoe UI" w:hAnsi="Calibri" w:cs="Calibri"/>
                <w:sz w:val="28"/>
                <w:szCs w:val="28"/>
              </w:rPr>
              <w:t>agency support</w:t>
            </w:r>
            <w:r w:rsidRPr="00AF571A">
              <w:rPr>
                <w:rFonts w:ascii="Calibri" w:hAnsi="Calibri" w:cs="Calibri"/>
                <w:sz w:val="28"/>
                <w:szCs w:val="28"/>
              </w:rPr>
              <w:br/>
            </w:r>
            <w:r w:rsidRPr="00AF571A">
              <w:rPr>
                <w:rFonts w:ascii="Calibri" w:eastAsia="Segoe UI" w:hAnsi="Calibri" w:cs="Calibri"/>
                <w:sz w:val="28"/>
                <w:szCs w:val="28"/>
              </w:rPr>
              <w:t xml:space="preserve"> are leading to improved attendance and engagement.</w:t>
            </w:r>
          </w:p>
          <w:p w14:paraId="4C60398B" w14:textId="04975658" w:rsidR="46C4C250" w:rsidRPr="00AF571A" w:rsidRDefault="46C4C250" w:rsidP="64C0A0F0">
            <w:pPr>
              <w:pStyle w:val="NoSpacing"/>
              <w:numPr>
                <w:ilvl w:val="0"/>
                <w:numId w:val="5"/>
              </w:numPr>
              <w:rPr>
                <w:rFonts w:ascii="Calibri" w:eastAsia="Segoe UI" w:hAnsi="Calibri" w:cs="Calibri"/>
                <w:sz w:val="28"/>
                <w:szCs w:val="28"/>
              </w:rPr>
            </w:pPr>
            <w:r w:rsidRPr="00AF571A">
              <w:rPr>
                <w:rFonts w:ascii="Calibri" w:eastAsia="Segoe UI" w:hAnsi="Calibri" w:cs="Calibri"/>
                <w:sz w:val="28"/>
                <w:szCs w:val="28"/>
              </w:rPr>
              <w:t>Learners’ sense of belonging and wellbeing</w:t>
            </w:r>
            <w:r w:rsidRPr="00AF571A">
              <w:rPr>
                <w:rFonts w:ascii="Calibri" w:hAnsi="Calibri" w:cs="Calibri"/>
                <w:sz w:val="28"/>
                <w:szCs w:val="28"/>
              </w:rPr>
              <w:br/>
            </w:r>
            <w:r w:rsidRPr="00AF571A">
              <w:rPr>
                <w:rFonts w:ascii="Calibri" w:eastAsia="Segoe UI" w:hAnsi="Calibri" w:cs="Calibri"/>
                <w:sz w:val="28"/>
                <w:szCs w:val="28"/>
              </w:rPr>
              <w:t xml:space="preserve"> Through listening to learners, to assess whether pupils feel safe, supported and motivated to attend school.</w:t>
            </w:r>
          </w:p>
          <w:p w14:paraId="38B8F6BD" w14:textId="7B06D571" w:rsidR="64C0A0F0" w:rsidRPr="00AF571A" w:rsidRDefault="64C0A0F0" w:rsidP="64C0A0F0">
            <w:pPr>
              <w:pStyle w:val="NoSpacing"/>
              <w:ind w:left="720"/>
              <w:rPr>
                <w:rFonts w:ascii="Calibri" w:eastAsia="Segoe UI" w:hAnsi="Calibri" w:cs="Calibri"/>
                <w:sz w:val="28"/>
                <w:szCs w:val="28"/>
              </w:rPr>
            </w:pPr>
          </w:p>
          <w:p w14:paraId="466F7304" w14:textId="3FFD6E08" w:rsidR="64C0A0F0" w:rsidRPr="00AF571A" w:rsidRDefault="64C0A0F0" w:rsidP="64C0A0F0">
            <w:pPr>
              <w:pStyle w:val="NoSpacing"/>
              <w:rPr>
                <w:rFonts w:ascii="Calibri" w:hAnsi="Calibri" w:cs="Calibri"/>
                <w:sz w:val="28"/>
                <w:szCs w:val="28"/>
              </w:rPr>
            </w:pPr>
          </w:p>
        </w:tc>
      </w:tr>
      <w:tr w:rsidR="64C0A0F0" w:rsidRPr="00AF571A" w14:paraId="232C526C" w14:textId="77777777" w:rsidTr="64C0A0F0">
        <w:trPr>
          <w:trHeight w:val="300"/>
        </w:trPr>
        <w:tc>
          <w:tcPr>
            <w:tcW w:w="17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70FF4330" w14:textId="55B26E4E"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lastRenderedPageBreak/>
              <w:t>Term</w:t>
            </w: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7FA58379" w14:textId="38F52FDD"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Monitoring activity</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7ACBA4E5" w14:textId="6A3E4CEA"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Focus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7EF1A6B3" w14:textId="43B769E1"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Evidence gathered</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7DC352B2" w14:textId="6F9C1C8C"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Responsibility</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32554D5F" w14:textId="7D5C39E2"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Reported to</w:t>
            </w:r>
          </w:p>
        </w:tc>
      </w:tr>
      <w:tr w:rsidR="00D31F22" w:rsidRPr="00AF571A" w14:paraId="320885B5" w14:textId="77777777" w:rsidTr="00AF571A">
        <w:trPr>
          <w:trHeight w:val="300"/>
        </w:trPr>
        <w:tc>
          <w:tcPr>
            <w:tcW w:w="1710" w:type="dxa"/>
            <w:vMerge w:val="restart"/>
            <w:tcBorders>
              <w:top w:val="single" w:sz="8" w:space="0" w:color="000000" w:themeColor="text1"/>
              <w:left w:val="single" w:sz="8" w:space="0" w:color="000000" w:themeColor="text1"/>
              <w:right w:val="single" w:sz="8" w:space="0" w:color="000000" w:themeColor="text1"/>
            </w:tcBorders>
            <w:shd w:val="clear" w:color="auto" w:fill="B4C6E7" w:themeFill="accent1" w:themeFillTint="66"/>
            <w:vAlign w:val="center"/>
          </w:tcPr>
          <w:p w14:paraId="3ACBA2A0" w14:textId="457010BA" w:rsidR="00D31F22" w:rsidRPr="00AF571A" w:rsidRDefault="00D31F22" w:rsidP="64C0A0F0">
            <w:pPr>
              <w:spacing w:after="0" w:line="300" w:lineRule="auto"/>
              <w:jc w:val="center"/>
              <w:rPr>
                <w:rFonts w:ascii="Calibri" w:hAnsi="Calibri" w:cs="Calibri"/>
                <w:sz w:val="28"/>
                <w:szCs w:val="28"/>
              </w:rPr>
            </w:pPr>
            <w:r w:rsidRPr="00AF571A">
              <w:rPr>
                <w:rFonts w:ascii="Calibri" w:hAnsi="Calibri" w:cs="Calibri"/>
                <w:b/>
                <w:bCs/>
                <w:sz w:val="28"/>
                <w:szCs w:val="28"/>
              </w:rPr>
              <w:t>Autumn</w:t>
            </w: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51124D2" w14:textId="3E23C0FD"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Attendance data review</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24B3A42" w14:textId="791B940C"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Whole</w:t>
            </w:r>
            <w:r w:rsidRPr="00AF571A">
              <w:rPr>
                <w:rFonts w:ascii="Cambria Math" w:hAnsi="Cambria Math" w:cs="Cambria Math"/>
                <w:sz w:val="28"/>
                <w:szCs w:val="28"/>
              </w:rPr>
              <w:t>‑</w:t>
            </w:r>
            <w:r w:rsidRPr="00AF571A">
              <w:rPr>
                <w:rFonts w:ascii="Calibri" w:hAnsi="Calibri" w:cs="Calibri"/>
                <w:sz w:val="28"/>
                <w:szCs w:val="28"/>
              </w:rPr>
              <w:t>school attendance and baseline persistent absence</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C9A5C10" w14:textId="5FC88704"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Attendance reports, PA lists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6D1494" w14:textId="14C532BB"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Headteacher / Attendance Lead</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983D83D" w14:textId="3A0B20F9"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Governors</w:t>
            </w:r>
          </w:p>
        </w:tc>
      </w:tr>
      <w:tr w:rsidR="00D31F22" w:rsidRPr="00AF571A" w14:paraId="399174D0" w14:textId="77777777" w:rsidTr="00AF571A">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2AA8FDF4" w14:textId="531CC5A5"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A06883A" w14:textId="5CA8929D"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Cohort analysis</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75859F4" w14:textId="72B5B31B"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Year 6, N2 and Year 2 attendance patterns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C0A1CA1" w14:textId="30E7DF45"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Year</w:t>
            </w:r>
            <w:r w:rsidRPr="00AF571A">
              <w:rPr>
                <w:rFonts w:ascii="Cambria Math" w:hAnsi="Cambria Math" w:cs="Cambria Math"/>
                <w:sz w:val="28"/>
                <w:szCs w:val="28"/>
              </w:rPr>
              <w:t>‑</w:t>
            </w:r>
            <w:r w:rsidRPr="00AF571A">
              <w:rPr>
                <w:rFonts w:ascii="Calibri" w:hAnsi="Calibri" w:cs="Calibri"/>
                <w:sz w:val="28"/>
                <w:szCs w:val="28"/>
              </w:rPr>
              <w:t>group dashboards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65066AD" w14:textId="43A7B780"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9D3CA28" w14:textId="7AE5FECD"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16C424FB" w14:textId="77777777" w:rsidTr="00AF571A">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375E1868" w14:textId="07539C29"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8F8B34D" w14:textId="7302878D"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Case reviews</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3F5B11E" w14:textId="5745BA45"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Identification of pupils entering persistent absence</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DFD0E5A" w14:textId="7957B058"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Attendance plans, notes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41C894E" w14:textId="444190F4"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Wellbeing Team</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9BAEFC8" w14:textId="7EFEBD5C"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Headteacher</w:t>
            </w:r>
          </w:p>
        </w:tc>
      </w:tr>
      <w:tr w:rsidR="00D31F22" w:rsidRPr="00AF571A" w14:paraId="7F6EE96B" w14:textId="77777777" w:rsidTr="00AF571A">
        <w:trPr>
          <w:trHeight w:val="300"/>
        </w:trPr>
        <w:tc>
          <w:tcPr>
            <w:tcW w:w="1710" w:type="dxa"/>
            <w:vMerge/>
            <w:tcBorders>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070D08C3" w14:textId="3C5EDF31"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B075D86" w14:textId="78EEC5C1"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Parental engagement</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FC6AA52" w14:textId="45DA50EA"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Early contact and barrier analysis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23E4BD8" w14:textId="02E4A037"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Contact logs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B4F5D54" w14:textId="1931247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Attendance Lead</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4213AEF" w14:textId="0964C67C"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067BC1F3" w14:textId="77777777" w:rsidTr="00AF571A">
        <w:trPr>
          <w:trHeight w:val="300"/>
        </w:trPr>
        <w:tc>
          <w:tcPr>
            <w:tcW w:w="1710" w:type="dxa"/>
            <w:vMerge w:val="restart"/>
            <w:tcBorders>
              <w:top w:val="single" w:sz="8" w:space="0" w:color="000000" w:themeColor="text1"/>
              <w:left w:val="single" w:sz="8" w:space="0" w:color="000000" w:themeColor="text1"/>
              <w:right w:val="single" w:sz="8" w:space="0" w:color="000000" w:themeColor="text1"/>
            </w:tcBorders>
            <w:shd w:val="clear" w:color="auto" w:fill="B4C6E7" w:themeFill="accent1" w:themeFillTint="66"/>
            <w:vAlign w:val="center"/>
          </w:tcPr>
          <w:p w14:paraId="7F7AC3C8" w14:textId="0FDB79A0" w:rsidR="00D31F22" w:rsidRPr="00AF571A" w:rsidRDefault="00D31F22" w:rsidP="64C0A0F0">
            <w:pPr>
              <w:spacing w:after="0" w:line="300" w:lineRule="auto"/>
              <w:jc w:val="center"/>
              <w:rPr>
                <w:rFonts w:ascii="Calibri" w:hAnsi="Calibri" w:cs="Calibri"/>
                <w:sz w:val="28"/>
                <w:szCs w:val="28"/>
              </w:rPr>
            </w:pPr>
            <w:r w:rsidRPr="00AF571A">
              <w:rPr>
                <w:rFonts w:ascii="Calibri" w:hAnsi="Calibri" w:cs="Calibri"/>
                <w:b/>
                <w:bCs/>
                <w:sz w:val="28"/>
                <w:szCs w:val="28"/>
              </w:rPr>
              <w:t>Spring</w:t>
            </w: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ED87332" w14:textId="458A90CE"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Attendance data review</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594052B" w14:textId="22D43850"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Changes in attendance and PA levels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48087CE" w14:textId="78A25F6F"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Updated attendance data</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393721E" w14:textId="37A4E7FB"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Headteacher</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0834586" w14:textId="408298BE"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Governors</w:t>
            </w:r>
          </w:p>
        </w:tc>
      </w:tr>
      <w:tr w:rsidR="00D31F22" w:rsidRPr="00AF571A" w14:paraId="36F0387A" w14:textId="77777777" w:rsidTr="00AF571A">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2EFFCF11" w14:textId="3DBA6926"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69AE855" w14:textId="0FF6D82A"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Targeted monitoring</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FCDB720" w14:textId="5D5F02FE"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FSM and ALN attendance gaps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1523CC1" w14:textId="283AEFD2"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Group analysis reports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5A33B15" w14:textId="50797A35"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ALNCo / Attendance Lead</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738F923" w14:textId="5BD12188"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1A2D7B13" w14:textId="77777777" w:rsidTr="00AF571A">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78DB6B5E" w14:textId="398340D1"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DFEA7E9" w14:textId="78E5CF4D"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Case tracking</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B37AA61" w14:textId="5302257C"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Movement of pupils in/out of persistent absence</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CA1A0E5" w14:textId="1C730CA7"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Case review summaries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6A80FF1" w14:textId="340322C4"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Wellbeing Team / FLO / HT</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F306A75" w14:textId="472230A0"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Headteacher</w:t>
            </w:r>
          </w:p>
        </w:tc>
      </w:tr>
      <w:tr w:rsidR="00D31F22" w:rsidRPr="00AF571A" w14:paraId="6F40591B" w14:textId="77777777" w:rsidTr="00AF571A">
        <w:trPr>
          <w:trHeight w:val="300"/>
        </w:trPr>
        <w:tc>
          <w:tcPr>
            <w:tcW w:w="1710" w:type="dxa"/>
            <w:vMerge/>
            <w:tcBorders>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077A8788" w14:textId="4D7029C4"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EC9DC94" w14:textId="59FF35DA"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Pupil voice</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8CB3C6C" w14:textId="11253CC4"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Learners’ views on school attendance and belonging</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96011B1" w14:textId="4CE99172"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Pupil voice records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C1A8D2B" w14:textId="410BFA1B"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Wellbeing Lead</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82C3428" w14:textId="178C3B0B"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2FF6B3F9" w14:textId="77777777" w:rsidTr="00AF571A">
        <w:trPr>
          <w:trHeight w:val="300"/>
        </w:trPr>
        <w:tc>
          <w:tcPr>
            <w:tcW w:w="1710" w:type="dxa"/>
            <w:vMerge w:val="restart"/>
            <w:tcBorders>
              <w:top w:val="single" w:sz="8" w:space="0" w:color="000000" w:themeColor="text1"/>
              <w:left w:val="single" w:sz="8" w:space="0" w:color="000000" w:themeColor="text1"/>
              <w:right w:val="single" w:sz="8" w:space="0" w:color="000000" w:themeColor="text1"/>
            </w:tcBorders>
            <w:shd w:val="clear" w:color="auto" w:fill="B4C6E7" w:themeFill="accent1" w:themeFillTint="66"/>
            <w:vAlign w:val="center"/>
          </w:tcPr>
          <w:p w14:paraId="6FC5B1C4" w14:textId="68E47868" w:rsidR="00D31F22" w:rsidRPr="00AF571A" w:rsidRDefault="00D31F22" w:rsidP="64C0A0F0">
            <w:pPr>
              <w:spacing w:after="0" w:line="300" w:lineRule="auto"/>
              <w:jc w:val="center"/>
              <w:rPr>
                <w:rFonts w:ascii="Calibri" w:hAnsi="Calibri" w:cs="Calibri"/>
                <w:sz w:val="28"/>
                <w:szCs w:val="28"/>
              </w:rPr>
            </w:pPr>
            <w:r w:rsidRPr="00AF571A">
              <w:rPr>
                <w:rFonts w:ascii="Calibri" w:hAnsi="Calibri" w:cs="Calibri"/>
                <w:b/>
                <w:bCs/>
                <w:sz w:val="28"/>
                <w:szCs w:val="28"/>
              </w:rPr>
              <w:t>Summer</w:t>
            </w: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A1D9D70" w14:textId="2113C83E"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Attendance data review</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0BFDCD5" w14:textId="4AB96319"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Overall attendance improvement and trends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9414276" w14:textId="10C3BF98"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End</w:t>
            </w:r>
            <w:r w:rsidRPr="00AF571A">
              <w:rPr>
                <w:rFonts w:ascii="Cambria Math" w:hAnsi="Cambria Math" w:cs="Cambria Math"/>
                <w:sz w:val="28"/>
                <w:szCs w:val="28"/>
              </w:rPr>
              <w:t>‑</w:t>
            </w:r>
            <w:r w:rsidRPr="00AF571A">
              <w:rPr>
                <w:rFonts w:ascii="Calibri" w:hAnsi="Calibri" w:cs="Calibri"/>
                <w:sz w:val="28"/>
                <w:szCs w:val="28"/>
              </w:rPr>
              <w:t>of</w:t>
            </w:r>
            <w:r w:rsidRPr="00AF571A">
              <w:rPr>
                <w:rFonts w:ascii="Cambria Math" w:hAnsi="Cambria Math" w:cs="Cambria Math"/>
                <w:sz w:val="28"/>
                <w:szCs w:val="28"/>
              </w:rPr>
              <w:t>‑</w:t>
            </w:r>
            <w:r w:rsidRPr="00AF571A">
              <w:rPr>
                <w:rFonts w:ascii="Calibri" w:hAnsi="Calibri" w:cs="Calibri"/>
                <w:sz w:val="28"/>
                <w:szCs w:val="28"/>
              </w:rPr>
              <w:t>year attendance data</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B0F0F98" w14:textId="48AF2B70"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Headteacher</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22BFEA4" w14:textId="10691EF8"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Governors</w:t>
            </w:r>
          </w:p>
        </w:tc>
      </w:tr>
      <w:tr w:rsidR="00D31F22" w:rsidRPr="00AF571A" w14:paraId="2F881A47" w14:textId="77777777" w:rsidTr="00AF571A">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6C0C4B56" w14:textId="00FE089A"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886409F" w14:textId="3C4AB52C"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Impact evaluation</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4F3750C" w14:textId="125EF170"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Effectiveness of attendance strategies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EED76A" w14:textId="715BD09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Evaluation summary</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6EDB3DA" w14:textId="6856AD2A"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7DEF60A" w14:textId="7DF86767"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Governors</w:t>
            </w:r>
          </w:p>
        </w:tc>
      </w:tr>
      <w:tr w:rsidR="00D31F22" w:rsidRPr="00AF571A" w14:paraId="5AC11CB3" w14:textId="77777777" w:rsidTr="00AF571A">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36B3645B" w14:textId="66C01DA6"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74965AE" w14:textId="4C5F6F7E"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Transition focus</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B2D67B2" w14:textId="425D68C0"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Attendance support for Year 6 transition</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DB5D954" w14:textId="4C8A5DC4"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Transition plans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22BB552" w14:textId="3C0F536C"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28895E1" w14:textId="24FB820B"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Headteacher</w:t>
            </w:r>
          </w:p>
        </w:tc>
      </w:tr>
      <w:tr w:rsidR="00D31F22" w:rsidRPr="00AF571A" w14:paraId="16189E7A" w14:textId="77777777" w:rsidTr="00AF571A">
        <w:trPr>
          <w:trHeight w:val="300"/>
        </w:trPr>
        <w:tc>
          <w:tcPr>
            <w:tcW w:w="1710" w:type="dxa"/>
            <w:vMerge/>
            <w:tcBorders>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01D8C018" w14:textId="4F1DB1A5"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B5783CB" w14:textId="574C35EB"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Parental feedback</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FD11ADF" w14:textId="684E90BD"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Family engagement and confidence</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A36093F" w14:textId="0BED8B15"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Survey responses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1CE3CDF" w14:textId="3E4EA428"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Wellbeing Lead</w:t>
            </w:r>
          </w:p>
        </w:tc>
        <w:tc>
          <w:tcPr>
            <w:tcW w:w="211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07F730A" w14:textId="3C17BC04"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bl>
    <w:p w14:paraId="50E908ED" w14:textId="46164ED0" w:rsidR="64C0A0F0" w:rsidRPr="00AF571A" w:rsidRDefault="64C0A0F0" w:rsidP="64C0A0F0">
      <w:pPr>
        <w:rPr>
          <w:rFonts w:ascii="Calibri" w:hAnsi="Calibri" w:cs="Calibri"/>
          <w:sz w:val="28"/>
          <w:szCs w:val="28"/>
        </w:rPr>
      </w:pPr>
    </w:p>
    <w:p w14:paraId="36E772CB" w14:textId="064A9823" w:rsidR="64C0A0F0" w:rsidRPr="00AF571A" w:rsidRDefault="64C0A0F0" w:rsidP="64C0A0F0">
      <w:pPr>
        <w:rPr>
          <w:rFonts w:ascii="Calibri" w:hAnsi="Calibri" w:cs="Calibri"/>
          <w:sz w:val="28"/>
          <w:szCs w:val="28"/>
        </w:rPr>
      </w:pPr>
    </w:p>
    <w:p w14:paraId="20368BB2" w14:textId="77777777" w:rsidR="00682062" w:rsidRPr="00AF571A" w:rsidRDefault="00682062" w:rsidP="00682062">
      <w:pPr>
        <w:rPr>
          <w:rFonts w:ascii="Calibri" w:hAnsi="Calibri" w:cs="Calibri"/>
          <w:sz w:val="28"/>
          <w:szCs w:val="28"/>
        </w:rPr>
      </w:pPr>
      <w:r w:rsidRPr="00AF571A">
        <w:rPr>
          <w:rFonts w:ascii="Calibri" w:hAnsi="Calibri" w:cs="Calibri"/>
          <w:sz w:val="28"/>
          <w:szCs w:val="28"/>
        </w:rPr>
        <w:br w:type="page"/>
      </w:r>
    </w:p>
    <w:tbl>
      <w:tblPr>
        <w:tblStyle w:val="TableGrid"/>
        <w:tblW w:w="23101" w:type="dxa"/>
        <w:tblInd w:w="0" w:type="dxa"/>
        <w:tblLook w:val="04A0" w:firstRow="1" w:lastRow="0" w:firstColumn="1" w:lastColumn="0" w:noHBand="0" w:noVBand="1"/>
      </w:tblPr>
      <w:tblGrid>
        <w:gridCol w:w="3822"/>
        <w:gridCol w:w="5549"/>
        <w:gridCol w:w="5798"/>
        <w:gridCol w:w="1120"/>
        <w:gridCol w:w="5252"/>
        <w:gridCol w:w="1560"/>
      </w:tblGrid>
      <w:tr w:rsidR="64C0A0F0" w:rsidRPr="00AF571A" w14:paraId="7C64B83F" w14:textId="77777777" w:rsidTr="00007CED">
        <w:trPr>
          <w:trHeight w:val="416"/>
        </w:trPr>
        <w:tc>
          <w:tcPr>
            <w:tcW w:w="3822"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AFC3FEB" w14:textId="07FA8DDB" w:rsidR="64C0A0F0" w:rsidRPr="00AF571A" w:rsidRDefault="64C0A0F0" w:rsidP="64C0A0F0">
            <w:pPr>
              <w:rPr>
                <w:rFonts w:ascii="Calibri" w:eastAsia="Times New Roman" w:hAnsi="Calibri" w:cs="Calibri"/>
                <w:sz w:val="28"/>
                <w:szCs w:val="28"/>
                <w:lang w:eastAsia="en-GB"/>
              </w:rPr>
            </w:pPr>
            <w:r w:rsidRPr="00AF571A">
              <w:rPr>
                <w:rFonts w:ascii="Calibri" w:eastAsia="Times New Roman" w:hAnsi="Calibri" w:cs="Calibri"/>
                <w:color w:val="000000" w:themeColor="text1"/>
                <w:sz w:val="28"/>
                <w:szCs w:val="28"/>
                <w:lang w:eastAsia="en-GB"/>
              </w:rPr>
              <w:lastRenderedPageBreak/>
              <w:t xml:space="preserve">Target </w:t>
            </w:r>
            <w:r w:rsidR="2D527FA1" w:rsidRPr="00AF571A">
              <w:rPr>
                <w:rFonts w:ascii="Calibri" w:eastAsia="Times New Roman" w:hAnsi="Calibri" w:cs="Calibri"/>
                <w:color w:val="000000" w:themeColor="text1"/>
                <w:sz w:val="28"/>
                <w:szCs w:val="28"/>
                <w:lang w:eastAsia="en-GB"/>
              </w:rPr>
              <w:t>3</w:t>
            </w:r>
          </w:p>
        </w:tc>
        <w:tc>
          <w:tcPr>
            <w:tcW w:w="19279" w:type="dxa"/>
            <w:gridSpan w:val="5"/>
            <w:tcBorders>
              <w:top w:val="single" w:sz="4" w:space="0" w:color="auto"/>
              <w:left w:val="single" w:sz="4" w:space="0" w:color="auto"/>
              <w:bottom w:val="single" w:sz="4" w:space="0" w:color="auto"/>
              <w:right w:val="single" w:sz="4" w:space="0" w:color="auto"/>
            </w:tcBorders>
          </w:tcPr>
          <w:p w14:paraId="7985F62C" w14:textId="21CD749D" w:rsidR="64C0A0F0" w:rsidRPr="00ED2F66" w:rsidRDefault="2D527FA1" w:rsidP="64C0A0F0">
            <w:pPr>
              <w:rPr>
                <w:rFonts w:ascii="Calibri" w:eastAsia="Times New Roman" w:hAnsi="Calibri" w:cs="Calibri"/>
                <w:sz w:val="28"/>
                <w:szCs w:val="28"/>
              </w:rPr>
            </w:pPr>
            <w:r w:rsidRPr="00AF571A">
              <w:rPr>
                <w:rFonts w:ascii="Calibri" w:eastAsia="Times New Roman" w:hAnsi="Calibri" w:cs="Calibri"/>
                <w:sz w:val="28"/>
                <w:szCs w:val="28"/>
              </w:rPr>
              <w:t>To strengthen the use of assessment information to support learners’ progress, identify gaps in learning and ensure the progress of all learners.</w:t>
            </w:r>
          </w:p>
        </w:tc>
      </w:tr>
      <w:tr w:rsidR="64C0A0F0" w:rsidRPr="00AF571A" w14:paraId="21BF52D6" w14:textId="77777777" w:rsidTr="00007CED">
        <w:trPr>
          <w:trHeight w:val="300"/>
        </w:trPr>
        <w:tc>
          <w:tcPr>
            <w:tcW w:w="23101"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66B57D2" w14:textId="73695E52" w:rsidR="64C0A0F0" w:rsidRPr="00AF571A" w:rsidRDefault="64C0A0F0" w:rsidP="64C0A0F0">
            <w:pPr>
              <w:rPr>
                <w:rFonts w:ascii="Calibri" w:eastAsiaTheme="minorEastAsia" w:hAnsi="Calibri" w:cs="Calibri"/>
                <w:sz w:val="28"/>
                <w:szCs w:val="28"/>
              </w:rPr>
            </w:pPr>
            <w:r w:rsidRPr="00AF571A">
              <w:rPr>
                <w:rFonts w:ascii="Calibri" w:eastAsiaTheme="minorEastAsia" w:hAnsi="Calibri" w:cs="Calibri"/>
                <w:b/>
                <w:bCs/>
                <w:sz w:val="28"/>
                <w:szCs w:val="28"/>
              </w:rPr>
              <w:t>Rationale for priority</w:t>
            </w:r>
            <w:r w:rsidRPr="00AF571A">
              <w:rPr>
                <w:rFonts w:ascii="Calibri" w:eastAsiaTheme="minorEastAsia" w:hAnsi="Calibri" w:cs="Calibri"/>
                <w:sz w:val="28"/>
                <w:szCs w:val="28"/>
              </w:rPr>
              <w:t xml:space="preserve">: </w:t>
            </w:r>
            <w:r w:rsidR="4478A09F" w:rsidRPr="00AF571A">
              <w:rPr>
                <w:rFonts w:ascii="Calibri" w:eastAsiaTheme="minorEastAsia" w:hAnsi="Calibri" w:cs="Calibri"/>
                <w:sz w:val="28"/>
                <w:szCs w:val="28"/>
              </w:rPr>
              <w:t xml:space="preserve"> </w:t>
            </w:r>
          </w:p>
          <w:p w14:paraId="476664EC" w14:textId="33345CEF" w:rsidR="4478A09F" w:rsidRPr="00AF571A" w:rsidRDefault="4478A09F" w:rsidP="64C0A0F0">
            <w:pPr>
              <w:spacing w:line="300" w:lineRule="auto"/>
              <w:rPr>
                <w:rFonts w:ascii="Calibri" w:eastAsia="Segoe UI" w:hAnsi="Calibri" w:cs="Calibri"/>
                <w:sz w:val="28"/>
                <w:szCs w:val="28"/>
              </w:rPr>
            </w:pPr>
            <w:r w:rsidRPr="00AF571A">
              <w:rPr>
                <w:rFonts w:ascii="Calibri" w:eastAsia="Segoe UI" w:hAnsi="Calibri" w:cs="Calibri"/>
                <w:sz w:val="28"/>
                <w:szCs w:val="28"/>
              </w:rPr>
              <w:t>Self</w:t>
            </w:r>
            <w:r w:rsidRPr="00AF571A">
              <w:rPr>
                <w:rFonts w:ascii="Cambria Math" w:eastAsia="Segoe UI" w:hAnsi="Cambria Math" w:cs="Cambria Math"/>
                <w:sz w:val="28"/>
                <w:szCs w:val="28"/>
              </w:rPr>
              <w:t>‑</w:t>
            </w:r>
            <w:r w:rsidRPr="00AF571A">
              <w:rPr>
                <w:rFonts w:ascii="Calibri" w:eastAsia="Segoe UI" w:hAnsi="Calibri" w:cs="Calibri"/>
                <w:sz w:val="28"/>
                <w:szCs w:val="28"/>
              </w:rPr>
              <w:t>evaluation at Williamstown Primary School indicates that assessment practices are strengthening and that staff are increasingly confident in gathering information about learners’ progress. The introduction of clearer assessment routines and a whole</w:t>
            </w:r>
            <w:r w:rsidRPr="00AF571A">
              <w:rPr>
                <w:rFonts w:ascii="Cambria Math" w:eastAsia="Segoe UI" w:hAnsi="Cambria Math" w:cs="Cambria Math"/>
                <w:sz w:val="28"/>
                <w:szCs w:val="28"/>
              </w:rPr>
              <w:t>‑</w:t>
            </w:r>
            <w:r w:rsidRPr="00AF571A">
              <w:rPr>
                <w:rFonts w:ascii="Calibri" w:eastAsia="Segoe UI" w:hAnsi="Calibri" w:cs="Calibri"/>
                <w:sz w:val="28"/>
                <w:szCs w:val="28"/>
              </w:rPr>
              <w:t>school assessment tracker has improved leaders’ ability to identify learners at risk of slower progress and has supported more informed professional dialogue.</w:t>
            </w:r>
          </w:p>
          <w:p w14:paraId="27497E17" w14:textId="2C3A0071" w:rsidR="4478A09F" w:rsidRPr="00AF571A" w:rsidRDefault="4478A09F" w:rsidP="64C0A0F0">
            <w:pPr>
              <w:spacing w:line="300" w:lineRule="auto"/>
              <w:rPr>
                <w:rFonts w:ascii="Calibri" w:eastAsia="Segoe UI" w:hAnsi="Calibri" w:cs="Calibri"/>
                <w:sz w:val="28"/>
                <w:szCs w:val="28"/>
              </w:rPr>
            </w:pPr>
            <w:r w:rsidRPr="00AF571A">
              <w:rPr>
                <w:rFonts w:ascii="Calibri" w:eastAsia="Segoe UI" w:hAnsi="Calibri" w:cs="Calibri"/>
                <w:sz w:val="28"/>
                <w:szCs w:val="28"/>
              </w:rPr>
              <w:t>However, evaluation also highlights that the use of assessment information to inform day</w:t>
            </w:r>
            <w:r w:rsidRPr="00AF571A">
              <w:rPr>
                <w:rFonts w:ascii="Cambria Math" w:eastAsia="Segoe UI" w:hAnsi="Cambria Math" w:cs="Cambria Math"/>
                <w:sz w:val="28"/>
                <w:szCs w:val="28"/>
              </w:rPr>
              <w:t>‑</w:t>
            </w:r>
            <w:r w:rsidRPr="00AF571A">
              <w:rPr>
                <w:rFonts w:ascii="Calibri" w:eastAsia="Segoe UI" w:hAnsi="Calibri" w:cs="Calibri"/>
                <w:sz w:val="28"/>
                <w:szCs w:val="28"/>
              </w:rPr>
              <w:t>to</w:t>
            </w:r>
            <w:r w:rsidRPr="00AF571A">
              <w:rPr>
                <w:rFonts w:ascii="Cambria Math" w:eastAsia="Segoe UI" w:hAnsi="Cambria Math" w:cs="Cambria Math"/>
                <w:sz w:val="28"/>
                <w:szCs w:val="28"/>
              </w:rPr>
              <w:t>‑</w:t>
            </w:r>
            <w:r w:rsidRPr="00AF571A">
              <w:rPr>
                <w:rFonts w:ascii="Calibri" w:eastAsia="Segoe UI" w:hAnsi="Calibri" w:cs="Calibri"/>
                <w:sz w:val="28"/>
                <w:szCs w:val="28"/>
              </w:rPr>
              <w:t>day teaching and learning is not yet consistently strong enough across the school. In particular:</w:t>
            </w:r>
          </w:p>
          <w:p w14:paraId="719DD294" w14:textId="38E9168A" w:rsidR="4478A09F" w:rsidRPr="00AF571A" w:rsidRDefault="4478A09F" w:rsidP="64C0A0F0">
            <w:pPr>
              <w:pStyle w:val="ListParagraph"/>
              <w:numPr>
                <w:ilvl w:val="0"/>
                <w:numId w:val="8"/>
              </w:numPr>
              <w:spacing w:line="300" w:lineRule="auto"/>
              <w:rPr>
                <w:rFonts w:ascii="Calibri" w:eastAsia="Segoe UI" w:hAnsi="Calibri" w:cs="Calibri"/>
                <w:sz w:val="28"/>
                <w:szCs w:val="28"/>
              </w:rPr>
            </w:pPr>
            <w:r w:rsidRPr="00AF571A">
              <w:rPr>
                <w:rFonts w:ascii="Calibri" w:eastAsia="Segoe UI" w:hAnsi="Calibri" w:cs="Calibri"/>
                <w:sz w:val="28"/>
                <w:szCs w:val="28"/>
              </w:rPr>
              <w:t>formative assessment practice varies between classes</w:t>
            </w:r>
          </w:p>
          <w:p w14:paraId="5A4DBD3B" w14:textId="2928CDE1" w:rsidR="4478A09F" w:rsidRPr="00AF571A" w:rsidRDefault="4478A09F" w:rsidP="64C0A0F0">
            <w:pPr>
              <w:pStyle w:val="ListParagraph"/>
              <w:numPr>
                <w:ilvl w:val="0"/>
                <w:numId w:val="8"/>
              </w:numPr>
              <w:spacing w:line="300" w:lineRule="auto"/>
              <w:rPr>
                <w:rFonts w:ascii="Calibri" w:eastAsia="Segoe UI" w:hAnsi="Calibri" w:cs="Calibri"/>
                <w:sz w:val="28"/>
                <w:szCs w:val="28"/>
              </w:rPr>
            </w:pPr>
            <w:r w:rsidRPr="00AF571A">
              <w:rPr>
                <w:rFonts w:ascii="Calibri" w:eastAsia="Segoe UI" w:hAnsi="Calibri" w:cs="Calibri"/>
                <w:sz w:val="28"/>
                <w:szCs w:val="28"/>
              </w:rPr>
              <w:t>assessment information is not always used precisely to identify gaps in learners’ knowledge, skills and understanding</w:t>
            </w:r>
          </w:p>
          <w:p w14:paraId="4E2FA3A5" w14:textId="1E92E7AB" w:rsidR="4478A09F" w:rsidRPr="00AF571A" w:rsidRDefault="4478A09F" w:rsidP="64C0A0F0">
            <w:pPr>
              <w:pStyle w:val="ListParagraph"/>
              <w:numPr>
                <w:ilvl w:val="0"/>
                <w:numId w:val="8"/>
              </w:numPr>
              <w:spacing w:line="300" w:lineRule="auto"/>
              <w:rPr>
                <w:rFonts w:ascii="Calibri" w:eastAsia="Segoe UI" w:hAnsi="Calibri" w:cs="Calibri"/>
                <w:sz w:val="28"/>
                <w:szCs w:val="28"/>
              </w:rPr>
            </w:pPr>
            <w:r w:rsidRPr="00AF571A">
              <w:rPr>
                <w:rFonts w:ascii="Calibri" w:eastAsia="Segoe UI" w:hAnsi="Calibri" w:cs="Calibri"/>
                <w:sz w:val="28"/>
                <w:szCs w:val="28"/>
              </w:rPr>
              <w:t>planning does not consistently reflect assessment findings to support next steps and progression</w:t>
            </w:r>
          </w:p>
          <w:p w14:paraId="4E8F9C6D" w14:textId="021A32B0" w:rsidR="4478A09F" w:rsidRPr="00AF571A" w:rsidRDefault="4478A09F" w:rsidP="64C0A0F0">
            <w:pPr>
              <w:pStyle w:val="ListParagraph"/>
              <w:numPr>
                <w:ilvl w:val="0"/>
                <w:numId w:val="8"/>
              </w:numPr>
              <w:spacing w:line="300" w:lineRule="auto"/>
              <w:rPr>
                <w:rFonts w:ascii="Calibri" w:eastAsia="Segoe UI" w:hAnsi="Calibri" w:cs="Calibri"/>
                <w:sz w:val="28"/>
                <w:szCs w:val="28"/>
              </w:rPr>
            </w:pPr>
            <w:r w:rsidRPr="00AF571A">
              <w:rPr>
                <w:rFonts w:ascii="Calibri" w:eastAsia="Segoe UI" w:hAnsi="Calibri" w:cs="Calibri"/>
                <w:sz w:val="28"/>
                <w:szCs w:val="28"/>
              </w:rPr>
              <w:t>not all learners can articulate their next steps or explain how feedback helps them improve</w:t>
            </w:r>
          </w:p>
          <w:p w14:paraId="76108F1F" w14:textId="60087B96" w:rsidR="4478A09F" w:rsidRPr="00AF571A" w:rsidRDefault="4478A09F" w:rsidP="64C0A0F0">
            <w:pPr>
              <w:spacing w:line="300" w:lineRule="auto"/>
              <w:rPr>
                <w:rFonts w:ascii="Calibri" w:eastAsia="Segoe UI" w:hAnsi="Calibri" w:cs="Calibri"/>
                <w:sz w:val="28"/>
                <w:szCs w:val="28"/>
              </w:rPr>
            </w:pPr>
            <w:r w:rsidRPr="00AF571A">
              <w:rPr>
                <w:rFonts w:ascii="Calibri" w:eastAsia="Segoe UI" w:hAnsi="Calibri" w:cs="Calibri"/>
                <w:sz w:val="28"/>
                <w:szCs w:val="28"/>
              </w:rPr>
              <w:t>As a result, some learners do not make as much progress as they could, particularly where gaps in learning are not identified or addressed quickly enough.</w:t>
            </w:r>
          </w:p>
          <w:p w14:paraId="3D819487" w14:textId="7D95661C" w:rsidR="4478A09F" w:rsidRPr="00AF571A" w:rsidRDefault="4478A09F" w:rsidP="64C0A0F0">
            <w:pPr>
              <w:spacing w:line="300" w:lineRule="auto"/>
              <w:rPr>
                <w:rFonts w:ascii="Calibri" w:eastAsia="Segoe UI" w:hAnsi="Calibri" w:cs="Calibri"/>
                <w:sz w:val="28"/>
                <w:szCs w:val="28"/>
              </w:rPr>
            </w:pPr>
            <w:r w:rsidRPr="00AF571A">
              <w:rPr>
                <w:rFonts w:ascii="Calibri" w:eastAsia="Segoe UI" w:hAnsi="Calibri" w:cs="Calibri"/>
                <w:sz w:val="28"/>
                <w:szCs w:val="28"/>
              </w:rPr>
              <w:t>Curriculum for Wales places strong emphasis on assessment as an integral part of learning, supporting progression, learner independence and reflection. Welsh Government guidance is clear that assessment should be used to inform teaching, support progression and respond to learners’ needs, rather than simply record attainment.</w:t>
            </w:r>
          </w:p>
          <w:p w14:paraId="0243F522" w14:textId="31EA1CA7" w:rsidR="4478A09F" w:rsidRPr="00AF571A" w:rsidRDefault="4478A09F" w:rsidP="64C0A0F0">
            <w:pPr>
              <w:spacing w:line="300" w:lineRule="auto"/>
              <w:rPr>
                <w:rFonts w:ascii="Calibri" w:eastAsia="Segoe UI" w:hAnsi="Calibri" w:cs="Calibri"/>
                <w:sz w:val="28"/>
                <w:szCs w:val="28"/>
              </w:rPr>
            </w:pPr>
            <w:r w:rsidRPr="00AF571A">
              <w:rPr>
                <w:rFonts w:ascii="Calibri" w:eastAsia="Segoe UI" w:hAnsi="Calibri" w:cs="Calibri"/>
                <w:sz w:val="28"/>
                <w:szCs w:val="28"/>
              </w:rPr>
              <w:t>This priority aims to ensure that assessment information is used more consistently, purposefully and evaluatively to strengthen learners’ progress, reduce variability in practice and ensure that all learners, including those with ALN and those eligible for eFSM, are supported to make sustained progress over time.</w:t>
            </w:r>
          </w:p>
          <w:p w14:paraId="18A669B0" w14:textId="742BE7DF" w:rsidR="64C0A0F0" w:rsidRPr="00AF571A" w:rsidRDefault="64C0A0F0" w:rsidP="64C0A0F0">
            <w:pPr>
              <w:rPr>
                <w:rFonts w:ascii="Calibri" w:hAnsi="Calibri" w:cs="Calibri"/>
                <w:sz w:val="28"/>
                <w:szCs w:val="28"/>
              </w:rPr>
            </w:pPr>
          </w:p>
        </w:tc>
      </w:tr>
      <w:tr w:rsidR="64C0A0F0" w:rsidRPr="00AF571A" w14:paraId="10A7BBB3" w14:textId="77777777" w:rsidTr="00007CED">
        <w:trPr>
          <w:trHeight w:val="300"/>
        </w:trPr>
        <w:tc>
          <w:tcPr>
            <w:tcW w:w="3822" w:type="dxa"/>
            <w:tcBorders>
              <w:top w:val="single" w:sz="4" w:space="0" w:color="auto"/>
              <w:left w:val="single" w:sz="4" w:space="0" w:color="auto"/>
              <w:bottom w:val="single" w:sz="4" w:space="0" w:color="auto"/>
              <w:right w:val="single" w:sz="4" w:space="0" w:color="auto"/>
            </w:tcBorders>
            <w:shd w:val="clear" w:color="auto" w:fill="FFFFFF" w:themeFill="background1"/>
          </w:tcPr>
          <w:p w14:paraId="341FE94F" w14:textId="50CBFA0B" w:rsidR="64C0A0F0" w:rsidRPr="00AF571A" w:rsidRDefault="64C0A0F0" w:rsidP="64C0A0F0">
            <w:pPr>
              <w:rPr>
                <w:rFonts w:ascii="Calibri" w:hAnsi="Calibri" w:cs="Calibri"/>
                <w:sz w:val="28"/>
                <w:szCs w:val="28"/>
              </w:rPr>
            </w:pPr>
            <w:r w:rsidRPr="00AF571A">
              <w:rPr>
                <w:rFonts w:ascii="Calibri" w:hAnsi="Calibri" w:cs="Calibri"/>
                <w:sz w:val="28"/>
                <w:szCs w:val="28"/>
              </w:rPr>
              <w:t>SLT Lead: DS /</w:t>
            </w:r>
            <w:r w:rsidR="00115A56" w:rsidRPr="00AF571A">
              <w:rPr>
                <w:rFonts w:ascii="Calibri" w:hAnsi="Calibri" w:cs="Calibri"/>
                <w:sz w:val="28"/>
                <w:szCs w:val="28"/>
              </w:rPr>
              <w:t xml:space="preserve"> JL</w:t>
            </w:r>
          </w:p>
        </w:tc>
        <w:tc>
          <w:tcPr>
            <w:tcW w:w="5549" w:type="dxa"/>
            <w:tcBorders>
              <w:top w:val="single" w:sz="4" w:space="0" w:color="auto"/>
              <w:left w:val="single" w:sz="4" w:space="0" w:color="auto"/>
              <w:bottom w:val="single" w:sz="4" w:space="0" w:color="auto"/>
              <w:right w:val="single" w:sz="4" w:space="0" w:color="auto"/>
            </w:tcBorders>
          </w:tcPr>
          <w:p w14:paraId="26176057" w14:textId="7B27134B" w:rsidR="64C0A0F0" w:rsidRPr="00AF571A" w:rsidRDefault="64C0A0F0" w:rsidP="64C0A0F0">
            <w:pPr>
              <w:rPr>
                <w:rFonts w:ascii="Calibri" w:hAnsi="Calibri" w:cs="Calibri"/>
                <w:sz w:val="28"/>
                <w:szCs w:val="28"/>
              </w:rPr>
            </w:pPr>
            <w:r w:rsidRPr="00AF571A">
              <w:rPr>
                <w:rFonts w:ascii="Calibri" w:hAnsi="Calibri" w:cs="Calibri"/>
                <w:sz w:val="28"/>
                <w:szCs w:val="28"/>
              </w:rPr>
              <w:t>Team Members: DJ, ST</w:t>
            </w:r>
          </w:p>
        </w:tc>
        <w:tc>
          <w:tcPr>
            <w:tcW w:w="5798" w:type="dxa"/>
            <w:tcBorders>
              <w:top w:val="single" w:sz="4" w:space="0" w:color="auto"/>
              <w:left w:val="single" w:sz="4" w:space="0" w:color="auto"/>
              <w:bottom w:val="single" w:sz="4" w:space="0" w:color="auto"/>
              <w:right w:val="single" w:sz="4" w:space="0" w:color="auto"/>
            </w:tcBorders>
          </w:tcPr>
          <w:p w14:paraId="364AF7BB" w14:textId="77777777" w:rsidR="64C0A0F0" w:rsidRPr="00AF571A" w:rsidRDefault="64C0A0F0" w:rsidP="64C0A0F0">
            <w:pPr>
              <w:rPr>
                <w:rFonts w:ascii="Calibri" w:hAnsi="Calibri" w:cs="Calibri"/>
                <w:sz w:val="28"/>
                <w:szCs w:val="28"/>
              </w:rPr>
            </w:pPr>
            <w:r w:rsidRPr="00AF571A">
              <w:rPr>
                <w:rFonts w:ascii="Calibri" w:hAnsi="Calibri" w:cs="Calibri"/>
                <w:sz w:val="28"/>
                <w:szCs w:val="28"/>
              </w:rPr>
              <w:t>Governor Link</w:t>
            </w:r>
          </w:p>
        </w:tc>
        <w:tc>
          <w:tcPr>
            <w:tcW w:w="7932" w:type="dxa"/>
            <w:gridSpan w:val="3"/>
            <w:tcBorders>
              <w:top w:val="single" w:sz="4" w:space="0" w:color="auto"/>
              <w:left w:val="single" w:sz="4" w:space="0" w:color="auto"/>
              <w:bottom w:val="single" w:sz="4" w:space="0" w:color="auto"/>
              <w:right w:val="single" w:sz="4" w:space="0" w:color="auto"/>
            </w:tcBorders>
          </w:tcPr>
          <w:p w14:paraId="11A1DCC7" w14:textId="77777777" w:rsidR="64C0A0F0" w:rsidRPr="00AF571A" w:rsidRDefault="64C0A0F0" w:rsidP="64C0A0F0">
            <w:pPr>
              <w:rPr>
                <w:rFonts w:ascii="Calibri" w:hAnsi="Calibri" w:cs="Calibri"/>
                <w:sz w:val="28"/>
                <w:szCs w:val="28"/>
              </w:rPr>
            </w:pPr>
            <w:r w:rsidRPr="00AF571A">
              <w:rPr>
                <w:rFonts w:ascii="Calibri" w:hAnsi="Calibri" w:cs="Calibri"/>
                <w:sz w:val="28"/>
                <w:szCs w:val="28"/>
              </w:rPr>
              <w:t>Financial</w:t>
            </w:r>
          </w:p>
        </w:tc>
      </w:tr>
      <w:tr w:rsidR="64C0A0F0" w:rsidRPr="00AF571A" w14:paraId="545A8054" w14:textId="77777777" w:rsidTr="00007CED">
        <w:trPr>
          <w:trHeight w:val="300"/>
        </w:trPr>
        <w:tc>
          <w:tcPr>
            <w:tcW w:w="23101"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0ECB6F0" w14:textId="77777777" w:rsidR="64C0A0F0" w:rsidRPr="00AF571A" w:rsidRDefault="64C0A0F0" w:rsidP="64C0A0F0">
            <w:pPr>
              <w:rPr>
                <w:rFonts w:ascii="Calibri" w:hAnsi="Calibri" w:cs="Calibri"/>
                <w:b/>
                <w:bCs/>
                <w:sz w:val="28"/>
                <w:szCs w:val="28"/>
              </w:rPr>
            </w:pPr>
            <w:r w:rsidRPr="00AF571A">
              <w:rPr>
                <w:rFonts w:ascii="Calibri" w:hAnsi="Calibri" w:cs="Calibri"/>
                <w:b/>
                <w:bCs/>
                <w:sz w:val="28"/>
                <w:szCs w:val="28"/>
              </w:rPr>
              <w:t>Expected Outcomes</w:t>
            </w:r>
          </w:p>
        </w:tc>
      </w:tr>
      <w:tr w:rsidR="64C0A0F0" w:rsidRPr="00AF571A" w14:paraId="2E3C47F5" w14:textId="77777777" w:rsidTr="00007CED">
        <w:trPr>
          <w:trHeight w:val="300"/>
        </w:trPr>
        <w:tc>
          <w:tcPr>
            <w:tcW w:w="23101" w:type="dxa"/>
            <w:gridSpan w:val="6"/>
            <w:tcBorders>
              <w:top w:val="single" w:sz="4" w:space="0" w:color="auto"/>
              <w:left w:val="single" w:sz="4" w:space="0" w:color="auto"/>
              <w:bottom w:val="single" w:sz="4" w:space="0" w:color="auto"/>
              <w:right w:val="single" w:sz="4" w:space="0" w:color="auto"/>
            </w:tcBorders>
          </w:tcPr>
          <w:p w14:paraId="205B02D6" w14:textId="1B9BA26D" w:rsidR="218F2FCA" w:rsidRPr="00AF571A" w:rsidRDefault="218F2FCA" w:rsidP="64C0A0F0">
            <w:pPr>
              <w:pStyle w:val="NoSpacing"/>
              <w:numPr>
                <w:ilvl w:val="0"/>
                <w:numId w:val="7"/>
              </w:numPr>
              <w:rPr>
                <w:rFonts w:ascii="Calibri" w:eastAsia="Segoe UI" w:hAnsi="Calibri" w:cs="Calibri"/>
                <w:sz w:val="28"/>
                <w:szCs w:val="28"/>
              </w:rPr>
            </w:pPr>
            <w:r w:rsidRPr="00AF571A">
              <w:rPr>
                <w:rFonts w:ascii="Calibri" w:eastAsia="Segoe UI" w:hAnsi="Calibri" w:cs="Calibri"/>
                <w:sz w:val="28"/>
                <w:szCs w:val="28"/>
              </w:rPr>
              <w:t>Teaching is increasingly responsive to assessment information</w:t>
            </w:r>
          </w:p>
          <w:p w14:paraId="05136107" w14:textId="6448159A" w:rsidR="218F2FCA" w:rsidRPr="00AF571A" w:rsidRDefault="218F2FCA" w:rsidP="64C0A0F0">
            <w:pPr>
              <w:pStyle w:val="ListParagraph"/>
              <w:numPr>
                <w:ilvl w:val="0"/>
                <w:numId w:val="7"/>
              </w:numPr>
              <w:spacing w:line="300" w:lineRule="auto"/>
              <w:rPr>
                <w:rFonts w:ascii="Calibri" w:eastAsia="Segoe UI" w:hAnsi="Calibri" w:cs="Calibri"/>
                <w:sz w:val="28"/>
                <w:szCs w:val="28"/>
              </w:rPr>
            </w:pPr>
            <w:r w:rsidRPr="00AF571A">
              <w:rPr>
                <w:rFonts w:ascii="Calibri" w:eastAsia="Segoe UI" w:hAnsi="Calibri" w:cs="Calibri"/>
                <w:sz w:val="28"/>
                <w:szCs w:val="28"/>
              </w:rPr>
              <w:t>Gaps in learners’ knowledge, skills and understanding are identified and addressed promptly</w:t>
            </w:r>
          </w:p>
          <w:p w14:paraId="38724A47" w14:textId="0847D9BC" w:rsidR="218F2FCA" w:rsidRPr="00AF571A" w:rsidRDefault="218F2FCA" w:rsidP="64C0A0F0">
            <w:pPr>
              <w:pStyle w:val="ListParagraph"/>
              <w:numPr>
                <w:ilvl w:val="0"/>
                <w:numId w:val="7"/>
              </w:numPr>
              <w:spacing w:line="300" w:lineRule="auto"/>
              <w:rPr>
                <w:rFonts w:ascii="Calibri" w:eastAsia="Segoe UI" w:hAnsi="Calibri" w:cs="Calibri"/>
                <w:sz w:val="28"/>
                <w:szCs w:val="28"/>
              </w:rPr>
            </w:pPr>
            <w:r w:rsidRPr="00AF571A">
              <w:rPr>
                <w:rFonts w:ascii="Calibri" w:eastAsia="Segoe UI" w:hAnsi="Calibri" w:cs="Calibri"/>
                <w:sz w:val="28"/>
                <w:szCs w:val="28"/>
              </w:rPr>
              <w:t>Learners make stronger and more consistent progress over time</w:t>
            </w:r>
          </w:p>
          <w:p w14:paraId="0B81C028" w14:textId="6160C60B" w:rsidR="218F2FCA" w:rsidRPr="00AF571A" w:rsidRDefault="218F2FCA" w:rsidP="64C0A0F0">
            <w:pPr>
              <w:pStyle w:val="ListParagraph"/>
              <w:numPr>
                <w:ilvl w:val="0"/>
                <w:numId w:val="7"/>
              </w:numPr>
              <w:spacing w:line="300" w:lineRule="auto"/>
              <w:rPr>
                <w:rFonts w:ascii="Calibri" w:eastAsia="Segoe UI" w:hAnsi="Calibri" w:cs="Calibri"/>
                <w:sz w:val="28"/>
                <w:szCs w:val="28"/>
              </w:rPr>
            </w:pPr>
            <w:r w:rsidRPr="00AF571A">
              <w:rPr>
                <w:rFonts w:ascii="Calibri" w:eastAsia="Segoe UI" w:hAnsi="Calibri" w:cs="Calibri"/>
                <w:sz w:val="28"/>
                <w:szCs w:val="28"/>
              </w:rPr>
              <w:t>Learners can confidently explain their next steps and how feedback helps them improve</w:t>
            </w:r>
          </w:p>
          <w:p w14:paraId="5EED27FF" w14:textId="63F93F9F" w:rsidR="218F2FCA" w:rsidRPr="00AF571A" w:rsidRDefault="218F2FCA" w:rsidP="64C0A0F0">
            <w:pPr>
              <w:pStyle w:val="ListParagraph"/>
              <w:numPr>
                <w:ilvl w:val="0"/>
                <w:numId w:val="7"/>
              </w:numPr>
              <w:spacing w:line="300" w:lineRule="auto"/>
              <w:rPr>
                <w:rFonts w:ascii="Calibri" w:eastAsia="Segoe UI" w:hAnsi="Calibri" w:cs="Calibri"/>
                <w:sz w:val="28"/>
                <w:szCs w:val="28"/>
              </w:rPr>
            </w:pPr>
            <w:r w:rsidRPr="00AF571A">
              <w:rPr>
                <w:rFonts w:ascii="Calibri" w:eastAsia="Segoe UI" w:hAnsi="Calibri" w:cs="Calibri"/>
                <w:sz w:val="28"/>
                <w:szCs w:val="28"/>
              </w:rPr>
              <w:t>Assessment information is used consistently to inform planning and support progression</w:t>
            </w:r>
          </w:p>
          <w:p w14:paraId="044D759D" w14:textId="1C54D755" w:rsidR="64C0A0F0" w:rsidRPr="00007CED" w:rsidRDefault="218F2FCA" w:rsidP="64C0A0F0">
            <w:pPr>
              <w:pStyle w:val="ListParagraph"/>
              <w:numPr>
                <w:ilvl w:val="0"/>
                <w:numId w:val="7"/>
              </w:numPr>
              <w:spacing w:line="300" w:lineRule="auto"/>
              <w:rPr>
                <w:rFonts w:ascii="Calibri" w:eastAsia="Segoe UI" w:hAnsi="Calibri" w:cs="Calibri"/>
                <w:sz w:val="28"/>
                <w:szCs w:val="28"/>
              </w:rPr>
            </w:pPr>
            <w:r w:rsidRPr="00AF571A">
              <w:rPr>
                <w:rFonts w:ascii="Calibri" w:eastAsia="Segoe UI" w:hAnsi="Calibri" w:cs="Calibri"/>
                <w:sz w:val="28"/>
                <w:szCs w:val="28"/>
              </w:rPr>
              <w:t>Differences in progress between groups of learners reduce over time</w:t>
            </w:r>
          </w:p>
        </w:tc>
      </w:tr>
      <w:tr w:rsidR="64C0A0F0" w:rsidRPr="00AF571A" w14:paraId="48DF4720"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AF08FFB" w14:textId="77777777" w:rsidR="64C0A0F0" w:rsidRPr="00AF571A" w:rsidRDefault="64C0A0F0" w:rsidP="64C0A0F0">
            <w:pPr>
              <w:tabs>
                <w:tab w:val="left" w:pos="6211"/>
              </w:tabs>
              <w:rPr>
                <w:rFonts w:ascii="Calibri" w:hAnsi="Calibri" w:cs="Calibri"/>
                <w:b/>
                <w:bCs/>
                <w:sz w:val="28"/>
                <w:szCs w:val="28"/>
              </w:rPr>
            </w:pPr>
            <w:r w:rsidRPr="00AF571A">
              <w:rPr>
                <w:rFonts w:ascii="Calibri" w:eastAsia="Times New Roman" w:hAnsi="Calibri" w:cs="Calibri"/>
                <w:b/>
                <w:bCs/>
                <w:color w:val="000000" w:themeColor="text1"/>
                <w:sz w:val="28"/>
                <w:szCs w:val="28"/>
                <w:lang w:eastAsia="en-GB"/>
              </w:rPr>
              <w:t>Strategy for school improvement</w:t>
            </w:r>
          </w:p>
        </w:tc>
      </w:tr>
      <w:tr w:rsidR="64C0A0F0" w:rsidRPr="00AF571A" w14:paraId="1F66FB26" w14:textId="77777777" w:rsidTr="00007CED">
        <w:trPr>
          <w:trHeight w:val="96"/>
        </w:trPr>
        <w:tc>
          <w:tcPr>
            <w:tcW w:w="3822"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1528B15" w14:textId="77777777" w:rsidR="64C0A0F0" w:rsidRPr="00AF571A" w:rsidRDefault="64C0A0F0" w:rsidP="64C0A0F0">
            <w:pPr>
              <w:rPr>
                <w:rFonts w:ascii="Calibri" w:hAnsi="Calibri" w:cs="Calibri"/>
                <w:b/>
                <w:bCs/>
                <w:sz w:val="28"/>
                <w:szCs w:val="28"/>
              </w:rPr>
            </w:pPr>
            <w:r w:rsidRPr="00AF571A">
              <w:rPr>
                <w:rFonts w:ascii="Calibri" w:hAnsi="Calibri" w:cs="Calibri"/>
                <w:b/>
                <w:bCs/>
                <w:sz w:val="28"/>
                <w:szCs w:val="28"/>
              </w:rPr>
              <w:t>Timeframe</w:t>
            </w:r>
          </w:p>
        </w:tc>
        <w:tc>
          <w:tcPr>
            <w:tcW w:w="12467"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F0B5692" w14:textId="77777777" w:rsidR="64C0A0F0" w:rsidRPr="00AF571A" w:rsidRDefault="64C0A0F0" w:rsidP="64C0A0F0">
            <w:pPr>
              <w:rPr>
                <w:rFonts w:ascii="Calibri" w:hAnsi="Calibri" w:cs="Calibri"/>
                <w:b/>
                <w:bCs/>
                <w:sz w:val="28"/>
                <w:szCs w:val="28"/>
              </w:rPr>
            </w:pPr>
            <w:r w:rsidRPr="00AF571A">
              <w:rPr>
                <w:rFonts w:ascii="Calibri" w:hAnsi="Calibri" w:cs="Calibri"/>
                <w:b/>
                <w:bCs/>
                <w:sz w:val="28"/>
                <w:szCs w:val="28"/>
              </w:rPr>
              <w:t>Action</w:t>
            </w:r>
          </w:p>
        </w:tc>
        <w:tc>
          <w:tcPr>
            <w:tcW w:w="5252"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9BA6C0A" w14:textId="77777777" w:rsidR="64C0A0F0" w:rsidRPr="00AF571A" w:rsidRDefault="64C0A0F0" w:rsidP="64C0A0F0">
            <w:pPr>
              <w:rPr>
                <w:rFonts w:ascii="Calibri" w:hAnsi="Calibri" w:cs="Calibri"/>
                <w:b/>
                <w:bCs/>
                <w:sz w:val="28"/>
                <w:szCs w:val="28"/>
              </w:rPr>
            </w:pPr>
            <w:r w:rsidRPr="00AF571A">
              <w:rPr>
                <w:rFonts w:ascii="Calibri" w:hAnsi="Calibri" w:cs="Calibri"/>
                <w:b/>
                <w:bCs/>
                <w:sz w:val="28"/>
                <w:szCs w:val="28"/>
              </w:rPr>
              <w:t>Lead</w:t>
            </w:r>
          </w:p>
        </w:tc>
        <w:tc>
          <w:tcPr>
            <w:tcW w:w="1560"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0AC77918" w14:textId="77777777" w:rsidR="64C0A0F0" w:rsidRPr="00AF571A" w:rsidRDefault="64C0A0F0" w:rsidP="64C0A0F0">
            <w:pPr>
              <w:rPr>
                <w:rFonts w:ascii="Calibri" w:hAnsi="Calibri" w:cs="Calibri"/>
                <w:b/>
                <w:bCs/>
                <w:sz w:val="28"/>
                <w:szCs w:val="28"/>
              </w:rPr>
            </w:pPr>
            <w:r w:rsidRPr="00AF571A">
              <w:rPr>
                <w:rFonts w:ascii="Calibri" w:hAnsi="Calibri" w:cs="Calibri"/>
                <w:b/>
                <w:bCs/>
                <w:sz w:val="28"/>
                <w:szCs w:val="28"/>
              </w:rPr>
              <w:t>RAG</w:t>
            </w:r>
          </w:p>
        </w:tc>
      </w:tr>
      <w:tr w:rsidR="00D31F22" w:rsidRPr="00AF571A" w14:paraId="03137A36" w14:textId="77777777" w:rsidTr="00007CED">
        <w:trPr>
          <w:trHeight w:val="617"/>
        </w:trPr>
        <w:tc>
          <w:tcPr>
            <w:tcW w:w="3822" w:type="dxa"/>
            <w:vMerge w:val="restart"/>
            <w:shd w:val="clear" w:color="auto" w:fill="B4C6E7" w:themeFill="accent1" w:themeFillTint="66"/>
            <w:hideMark/>
          </w:tcPr>
          <w:p w14:paraId="12D1646E" w14:textId="77777777" w:rsidR="00D31F22" w:rsidRPr="00AF571A" w:rsidRDefault="00D31F22" w:rsidP="00A955EB">
            <w:pPr>
              <w:spacing w:line="360" w:lineRule="auto"/>
              <w:jc w:val="center"/>
              <w:rPr>
                <w:rFonts w:ascii="Calibri" w:eastAsia="Times New Roman" w:hAnsi="Calibri" w:cs="Calibri"/>
                <w:b/>
                <w:bCs/>
                <w:sz w:val="28"/>
                <w:szCs w:val="28"/>
                <w:lang w:eastAsia="en-GB"/>
              </w:rPr>
            </w:pPr>
            <w:r w:rsidRPr="00AF571A">
              <w:rPr>
                <w:rFonts w:ascii="Calibri" w:eastAsia="Times New Roman" w:hAnsi="Calibri" w:cs="Calibri"/>
                <w:b/>
                <w:bCs/>
                <w:sz w:val="28"/>
                <w:szCs w:val="28"/>
                <w:lang w:eastAsia="en-GB"/>
              </w:rPr>
              <w:t>Autumn Term</w:t>
            </w:r>
          </w:p>
        </w:tc>
        <w:tc>
          <w:tcPr>
            <w:tcW w:w="12467" w:type="dxa"/>
            <w:gridSpan w:val="3"/>
            <w:hideMark/>
          </w:tcPr>
          <w:p w14:paraId="06069439"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Review whole</w:t>
            </w:r>
            <w:r w:rsidRPr="00AF571A">
              <w:rPr>
                <w:rFonts w:ascii="Calibri" w:eastAsia="Times New Roman" w:hAnsi="Calibri" w:cs="Calibri"/>
                <w:sz w:val="28"/>
                <w:szCs w:val="28"/>
                <w:lang w:eastAsia="en-GB"/>
              </w:rPr>
              <w:noBreakHyphen/>
              <w:t>school assessment systems to ensure clarity, consistency and manageable workload</w:t>
            </w:r>
          </w:p>
        </w:tc>
        <w:tc>
          <w:tcPr>
            <w:tcW w:w="5252" w:type="dxa"/>
            <w:hideMark/>
          </w:tcPr>
          <w:p w14:paraId="45711464"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SLT</w:t>
            </w:r>
          </w:p>
        </w:tc>
        <w:tc>
          <w:tcPr>
            <w:tcW w:w="1560" w:type="dxa"/>
          </w:tcPr>
          <w:p w14:paraId="1E281752" w14:textId="17391CBB"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08B3FD03" w14:textId="77777777" w:rsidTr="00007CED">
        <w:trPr>
          <w:trHeight w:val="696"/>
        </w:trPr>
        <w:tc>
          <w:tcPr>
            <w:tcW w:w="3822" w:type="dxa"/>
            <w:vMerge/>
            <w:shd w:val="clear" w:color="auto" w:fill="B4C6E7" w:themeFill="accent1" w:themeFillTint="66"/>
          </w:tcPr>
          <w:p w14:paraId="1D441FCB" w14:textId="51CE1798" w:rsidR="00D31F22" w:rsidRPr="00AF571A" w:rsidRDefault="00D31F22" w:rsidP="00A955EB">
            <w:pPr>
              <w:spacing w:line="360" w:lineRule="auto"/>
              <w:rPr>
                <w:rFonts w:ascii="Calibri" w:eastAsia="Times New Roman" w:hAnsi="Calibri" w:cs="Calibri"/>
                <w:sz w:val="28"/>
                <w:szCs w:val="28"/>
                <w:lang w:eastAsia="en-GB"/>
              </w:rPr>
            </w:pPr>
          </w:p>
        </w:tc>
        <w:tc>
          <w:tcPr>
            <w:tcW w:w="12467" w:type="dxa"/>
            <w:gridSpan w:val="3"/>
            <w:hideMark/>
          </w:tcPr>
          <w:p w14:paraId="59846EBC"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Provide staff training on using assessment information to identify gaps and inform planning</w:t>
            </w:r>
          </w:p>
        </w:tc>
        <w:tc>
          <w:tcPr>
            <w:tcW w:w="5252" w:type="dxa"/>
            <w:hideMark/>
          </w:tcPr>
          <w:p w14:paraId="489917C9"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Assessment Lead / SLT</w:t>
            </w:r>
          </w:p>
        </w:tc>
        <w:tc>
          <w:tcPr>
            <w:tcW w:w="1560" w:type="dxa"/>
          </w:tcPr>
          <w:p w14:paraId="34324CAB" w14:textId="050FF8F8"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6263E9E6" w14:textId="77777777" w:rsidTr="00007CED">
        <w:trPr>
          <w:trHeight w:val="578"/>
        </w:trPr>
        <w:tc>
          <w:tcPr>
            <w:tcW w:w="3822" w:type="dxa"/>
            <w:vMerge/>
            <w:shd w:val="clear" w:color="auto" w:fill="B4C6E7" w:themeFill="accent1" w:themeFillTint="66"/>
          </w:tcPr>
          <w:p w14:paraId="7BFE1B1A" w14:textId="6A6BF1DE" w:rsidR="00D31F22" w:rsidRPr="00AF571A" w:rsidRDefault="00D31F22" w:rsidP="00A955EB">
            <w:pPr>
              <w:spacing w:line="360" w:lineRule="auto"/>
              <w:rPr>
                <w:rFonts w:ascii="Calibri" w:eastAsia="Times New Roman" w:hAnsi="Calibri" w:cs="Calibri"/>
                <w:sz w:val="28"/>
                <w:szCs w:val="28"/>
                <w:lang w:eastAsia="en-GB"/>
              </w:rPr>
            </w:pPr>
          </w:p>
        </w:tc>
        <w:tc>
          <w:tcPr>
            <w:tcW w:w="12467" w:type="dxa"/>
            <w:gridSpan w:val="3"/>
            <w:hideMark/>
          </w:tcPr>
          <w:p w14:paraId="5E62AB6E"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Establish clear expectations for tracking progress of vulnerable learners</w:t>
            </w:r>
          </w:p>
        </w:tc>
        <w:tc>
          <w:tcPr>
            <w:tcW w:w="5252" w:type="dxa"/>
            <w:hideMark/>
          </w:tcPr>
          <w:p w14:paraId="0A5785E3"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SLT / ALNCo</w:t>
            </w:r>
          </w:p>
        </w:tc>
        <w:tc>
          <w:tcPr>
            <w:tcW w:w="1560" w:type="dxa"/>
          </w:tcPr>
          <w:p w14:paraId="5AB810A8" w14:textId="50CEFD10"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459E07B1" w14:textId="77777777" w:rsidTr="00007CED">
        <w:trPr>
          <w:trHeight w:val="544"/>
        </w:trPr>
        <w:tc>
          <w:tcPr>
            <w:tcW w:w="3822" w:type="dxa"/>
            <w:vMerge w:val="restart"/>
            <w:shd w:val="clear" w:color="auto" w:fill="B4C6E7" w:themeFill="accent1" w:themeFillTint="66"/>
            <w:hideMark/>
          </w:tcPr>
          <w:p w14:paraId="2E1119D6" w14:textId="77777777" w:rsidR="00D31F22" w:rsidRPr="00AF571A" w:rsidRDefault="00D31F22" w:rsidP="00A955EB">
            <w:pPr>
              <w:spacing w:line="360" w:lineRule="auto"/>
              <w:jc w:val="center"/>
              <w:rPr>
                <w:rFonts w:ascii="Calibri" w:eastAsia="Times New Roman" w:hAnsi="Calibri" w:cs="Calibri"/>
                <w:b/>
                <w:bCs/>
                <w:sz w:val="28"/>
                <w:szCs w:val="28"/>
                <w:lang w:eastAsia="en-GB"/>
              </w:rPr>
            </w:pPr>
            <w:r w:rsidRPr="00AF571A">
              <w:rPr>
                <w:rFonts w:ascii="Calibri" w:eastAsia="Times New Roman" w:hAnsi="Calibri" w:cs="Calibri"/>
                <w:b/>
                <w:bCs/>
                <w:sz w:val="28"/>
                <w:szCs w:val="28"/>
                <w:lang w:eastAsia="en-GB"/>
              </w:rPr>
              <w:t>Spring Term</w:t>
            </w:r>
          </w:p>
        </w:tc>
        <w:tc>
          <w:tcPr>
            <w:tcW w:w="12467" w:type="dxa"/>
            <w:gridSpan w:val="3"/>
            <w:hideMark/>
          </w:tcPr>
          <w:p w14:paraId="6118F531"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Hold pupil progress meetings focused on impact, acceleration and closing gaps</w:t>
            </w:r>
          </w:p>
        </w:tc>
        <w:tc>
          <w:tcPr>
            <w:tcW w:w="5252" w:type="dxa"/>
            <w:hideMark/>
          </w:tcPr>
          <w:p w14:paraId="15833976"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SLT / Class Teachers</w:t>
            </w:r>
          </w:p>
        </w:tc>
        <w:tc>
          <w:tcPr>
            <w:tcW w:w="1560" w:type="dxa"/>
          </w:tcPr>
          <w:p w14:paraId="6640237B" w14:textId="2FCF26C8"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5EE668DC" w14:textId="77777777" w:rsidTr="00007CED">
        <w:trPr>
          <w:trHeight w:val="566"/>
        </w:trPr>
        <w:tc>
          <w:tcPr>
            <w:tcW w:w="3822" w:type="dxa"/>
            <w:vMerge/>
            <w:shd w:val="clear" w:color="auto" w:fill="B4C6E7" w:themeFill="accent1" w:themeFillTint="66"/>
            <w:hideMark/>
          </w:tcPr>
          <w:p w14:paraId="5A99DB41" w14:textId="767DF737" w:rsidR="00D31F22" w:rsidRPr="00AF571A" w:rsidRDefault="00D31F22" w:rsidP="00A955EB">
            <w:pPr>
              <w:spacing w:line="360" w:lineRule="auto"/>
              <w:rPr>
                <w:rFonts w:ascii="Calibri" w:eastAsia="Times New Roman" w:hAnsi="Calibri" w:cs="Calibri"/>
                <w:sz w:val="28"/>
                <w:szCs w:val="28"/>
                <w:lang w:eastAsia="en-GB"/>
              </w:rPr>
            </w:pPr>
          </w:p>
        </w:tc>
        <w:tc>
          <w:tcPr>
            <w:tcW w:w="12467" w:type="dxa"/>
            <w:gridSpan w:val="3"/>
            <w:hideMark/>
          </w:tcPr>
          <w:p w14:paraId="5B7D312A"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Review intervention data to evaluate effectiveness and adjust provision</w:t>
            </w:r>
          </w:p>
        </w:tc>
        <w:tc>
          <w:tcPr>
            <w:tcW w:w="5252" w:type="dxa"/>
            <w:hideMark/>
          </w:tcPr>
          <w:p w14:paraId="6CD40F51"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ALNCo / Assessment Lead</w:t>
            </w:r>
          </w:p>
        </w:tc>
        <w:tc>
          <w:tcPr>
            <w:tcW w:w="1560" w:type="dxa"/>
          </w:tcPr>
          <w:p w14:paraId="1E5C8852" w14:textId="390F8393"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166A3C15" w14:textId="77777777" w:rsidTr="00007CED">
        <w:tc>
          <w:tcPr>
            <w:tcW w:w="3822" w:type="dxa"/>
            <w:vMerge/>
            <w:shd w:val="clear" w:color="auto" w:fill="B4C6E7" w:themeFill="accent1" w:themeFillTint="66"/>
            <w:hideMark/>
          </w:tcPr>
          <w:p w14:paraId="4851AD2B" w14:textId="009E48E8" w:rsidR="00D31F22" w:rsidRPr="00AF571A" w:rsidRDefault="00D31F22" w:rsidP="00A955EB">
            <w:pPr>
              <w:spacing w:line="360" w:lineRule="auto"/>
              <w:rPr>
                <w:rFonts w:ascii="Calibri" w:eastAsia="Times New Roman" w:hAnsi="Calibri" w:cs="Calibri"/>
                <w:sz w:val="28"/>
                <w:szCs w:val="28"/>
                <w:lang w:eastAsia="en-GB"/>
              </w:rPr>
            </w:pPr>
          </w:p>
        </w:tc>
        <w:tc>
          <w:tcPr>
            <w:tcW w:w="12467" w:type="dxa"/>
            <w:gridSpan w:val="3"/>
            <w:hideMark/>
          </w:tcPr>
          <w:p w14:paraId="006D1E05"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Strengthen use of assessment outcomes to adapt teaching and learning within lessons</w:t>
            </w:r>
          </w:p>
        </w:tc>
        <w:tc>
          <w:tcPr>
            <w:tcW w:w="5252" w:type="dxa"/>
            <w:hideMark/>
          </w:tcPr>
          <w:p w14:paraId="75255FA8"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Literacy &amp; Numeracy Leads</w:t>
            </w:r>
          </w:p>
        </w:tc>
        <w:tc>
          <w:tcPr>
            <w:tcW w:w="1560" w:type="dxa"/>
          </w:tcPr>
          <w:p w14:paraId="35D3B8ED" w14:textId="23376BBB"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672D9285" w14:textId="77777777" w:rsidTr="00007CED">
        <w:trPr>
          <w:trHeight w:val="652"/>
        </w:trPr>
        <w:tc>
          <w:tcPr>
            <w:tcW w:w="3822" w:type="dxa"/>
            <w:vMerge w:val="restart"/>
            <w:shd w:val="clear" w:color="auto" w:fill="B4C6E7" w:themeFill="accent1" w:themeFillTint="66"/>
            <w:hideMark/>
          </w:tcPr>
          <w:p w14:paraId="048FBF42" w14:textId="77777777" w:rsidR="00D31F22" w:rsidRPr="00AF571A" w:rsidRDefault="00D31F22" w:rsidP="00A955EB">
            <w:pPr>
              <w:spacing w:line="360" w:lineRule="auto"/>
              <w:jc w:val="center"/>
              <w:rPr>
                <w:rFonts w:ascii="Calibri" w:eastAsia="Times New Roman" w:hAnsi="Calibri" w:cs="Calibri"/>
                <w:b/>
                <w:bCs/>
                <w:sz w:val="28"/>
                <w:szCs w:val="28"/>
                <w:lang w:eastAsia="en-GB"/>
              </w:rPr>
            </w:pPr>
            <w:r w:rsidRPr="00AF571A">
              <w:rPr>
                <w:rFonts w:ascii="Calibri" w:eastAsia="Times New Roman" w:hAnsi="Calibri" w:cs="Calibri"/>
                <w:b/>
                <w:bCs/>
                <w:sz w:val="28"/>
                <w:szCs w:val="28"/>
                <w:lang w:eastAsia="en-GB"/>
              </w:rPr>
              <w:t>Summer Term</w:t>
            </w:r>
          </w:p>
        </w:tc>
        <w:tc>
          <w:tcPr>
            <w:tcW w:w="12467" w:type="dxa"/>
            <w:gridSpan w:val="3"/>
            <w:hideMark/>
          </w:tcPr>
          <w:p w14:paraId="19A90159"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Evaluate whole</w:t>
            </w:r>
            <w:r w:rsidRPr="00AF571A">
              <w:rPr>
                <w:rFonts w:ascii="Calibri" w:eastAsia="Times New Roman" w:hAnsi="Calibri" w:cs="Calibri"/>
                <w:sz w:val="28"/>
                <w:szCs w:val="28"/>
                <w:lang w:eastAsia="en-GB"/>
              </w:rPr>
              <w:noBreakHyphen/>
              <w:t>school progress data to identify strengths and areas for further development</w:t>
            </w:r>
          </w:p>
        </w:tc>
        <w:tc>
          <w:tcPr>
            <w:tcW w:w="5252" w:type="dxa"/>
            <w:hideMark/>
          </w:tcPr>
          <w:p w14:paraId="03A579EB"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SLT</w:t>
            </w:r>
          </w:p>
        </w:tc>
        <w:tc>
          <w:tcPr>
            <w:tcW w:w="1560" w:type="dxa"/>
          </w:tcPr>
          <w:p w14:paraId="7E42E3E4" w14:textId="202CA9CC"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0458BCC8" w14:textId="77777777" w:rsidTr="00007CED">
        <w:tc>
          <w:tcPr>
            <w:tcW w:w="3822" w:type="dxa"/>
            <w:vMerge/>
            <w:shd w:val="clear" w:color="auto" w:fill="B4C6E7" w:themeFill="accent1" w:themeFillTint="66"/>
            <w:hideMark/>
          </w:tcPr>
          <w:p w14:paraId="5A5AD959" w14:textId="151C3730" w:rsidR="00D31F22" w:rsidRPr="00AF571A" w:rsidRDefault="00D31F22" w:rsidP="00A955EB">
            <w:pPr>
              <w:spacing w:line="360" w:lineRule="auto"/>
              <w:rPr>
                <w:rFonts w:ascii="Calibri" w:eastAsia="Times New Roman" w:hAnsi="Calibri" w:cs="Calibri"/>
                <w:sz w:val="28"/>
                <w:szCs w:val="28"/>
                <w:lang w:eastAsia="en-GB"/>
              </w:rPr>
            </w:pPr>
          </w:p>
        </w:tc>
        <w:tc>
          <w:tcPr>
            <w:tcW w:w="12467" w:type="dxa"/>
            <w:gridSpan w:val="3"/>
            <w:hideMark/>
          </w:tcPr>
          <w:p w14:paraId="6A510DC9"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Review consistency of assessment practice across year groups</w:t>
            </w:r>
          </w:p>
        </w:tc>
        <w:tc>
          <w:tcPr>
            <w:tcW w:w="5252" w:type="dxa"/>
            <w:hideMark/>
          </w:tcPr>
          <w:p w14:paraId="428ACBC9"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Assessment Lead</w:t>
            </w:r>
          </w:p>
        </w:tc>
        <w:tc>
          <w:tcPr>
            <w:tcW w:w="1560" w:type="dxa"/>
          </w:tcPr>
          <w:p w14:paraId="61B8A9D8" w14:textId="6C7AA7CF"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39636DB5" w14:textId="77777777" w:rsidTr="00007CED">
        <w:trPr>
          <w:trHeight w:val="699"/>
        </w:trPr>
        <w:tc>
          <w:tcPr>
            <w:tcW w:w="3822" w:type="dxa"/>
            <w:vMerge/>
            <w:shd w:val="clear" w:color="auto" w:fill="B4C6E7" w:themeFill="accent1" w:themeFillTint="66"/>
            <w:hideMark/>
          </w:tcPr>
          <w:p w14:paraId="5B4EFB0E" w14:textId="535F9677" w:rsidR="00D31F22" w:rsidRPr="00AF571A" w:rsidRDefault="00D31F22" w:rsidP="00A955EB">
            <w:pPr>
              <w:spacing w:line="360" w:lineRule="auto"/>
              <w:rPr>
                <w:rFonts w:ascii="Calibri" w:eastAsia="Times New Roman" w:hAnsi="Calibri" w:cs="Calibri"/>
                <w:sz w:val="28"/>
                <w:szCs w:val="28"/>
                <w:lang w:eastAsia="en-GB"/>
              </w:rPr>
            </w:pPr>
          </w:p>
        </w:tc>
        <w:tc>
          <w:tcPr>
            <w:tcW w:w="12467" w:type="dxa"/>
            <w:gridSpan w:val="3"/>
            <w:hideMark/>
          </w:tcPr>
          <w:p w14:paraId="00021CFC"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Use findings to inform SDP priorities and curriculum planning for the following year</w:t>
            </w:r>
          </w:p>
        </w:tc>
        <w:tc>
          <w:tcPr>
            <w:tcW w:w="5252" w:type="dxa"/>
            <w:hideMark/>
          </w:tcPr>
          <w:p w14:paraId="6C1E9B4D" w14:textId="77777777" w:rsidR="00D31F22" w:rsidRPr="00AF571A" w:rsidRDefault="00D31F22" w:rsidP="00A955EB">
            <w:pPr>
              <w:spacing w:line="360" w:lineRule="auto"/>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Headteacher / SLT</w:t>
            </w:r>
          </w:p>
        </w:tc>
        <w:tc>
          <w:tcPr>
            <w:tcW w:w="1560" w:type="dxa"/>
          </w:tcPr>
          <w:p w14:paraId="6D38DC2C" w14:textId="3884B2F3" w:rsidR="00D31F22" w:rsidRPr="00AF571A" w:rsidRDefault="00D31F22" w:rsidP="00A955EB">
            <w:pPr>
              <w:spacing w:line="360" w:lineRule="auto"/>
              <w:rPr>
                <w:rFonts w:ascii="Calibri" w:eastAsia="Times New Roman" w:hAnsi="Calibri" w:cs="Calibri"/>
                <w:sz w:val="28"/>
                <w:szCs w:val="28"/>
                <w:lang w:eastAsia="en-GB"/>
              </w:rPr>
            </w:pPr>
          </w:p>
        </w:tc>
      </w:tr>
      <w:tr w:rsidR="64C0A0F0" w:rsidRPr="00AF571A" w14:paraId="0AA47939"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7FD367B4" w14:textId="77777777" w:rsidR="64C0A0F0" w:rsidRPr="00AF571A" w:rsidRDefault="64C0A0F0" w:rsidP="64C0A0F0">
            <w:pPr>
              <w:rPr>
                <w:rFonts w:ascii="Calibri" w:hAnsi="Calibri" w:cs="Calibri"/>
                <w:sz w:val="28"/>
                <w:szCs w:val="28"/>
              </w:rPr>
            </w:pPr>
            <w:r w:rsidRPr="00AF571A">
              <w:rPr>
                <w:rFonts w:ascii="Calibri" w:hAnsi="Calibri" w:cs="Calibri"/>
                <w:sz w:val="28"/>
                <w:szCs w:val="28"/>
              </w:rPr>
              <w:t>Autumn Term impact</w:t>
            </w:r>
          </w:p>
        </w:tc>
      </w:tr>
      <w:tr w:rsidR="64C0A0F0" w:rsidRPr="00AF571A" w14:paraId="5456720B"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tcPr>
          <w:p w14:paraId="15DF40ED" w14:textId="2326C575" w:rsidR="64C0A0F0" w:rsidRPr="00AF571A" w:rsidRDefault="64C0A0F0" w:rsidP="64C0A0F0">
            <w:pPr>
              <w:rPr>
                <w:rFonts w:ascii="Calibri" w:hAnsi="Calibri" w:cs="Calibri"/>
                <w:sz w:val="28"/>
                <w:szCs w:val="28"/>
              </w:rPr>
            </w:pPr>
          </w:p>
        </w:tc>
      </w:tr>
      <w:tr w:rsidR="64C0A0F0" w:rsidRPr="00AF571A" w14:paraId="4543F3D4"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ABDA1AB" w14:textId="77777777" w:rsidR="64C0A0F0" w:rsidRPr="00AF571A" w:rsidRDefault="64C0A0F0" w:rsidP="64C0A0F0">
            <w:pPr>
              <w:rPr>
                <w:rFonts w:ascii="Calibri" w:hAnsi="Calibri" w:cs="Calibri"/>
                <w:sz w:val="28"/>
                <w:szCs w:val="28"/>
              </w:rPr>
            </w:pPr>
            <w:r w:rsidRPr="00AF571A">
              <w:rPr>
                <w:rFonts w:ascii="Calibri" w:hAnsi="Calibri" w:cs="Calibri"/>
                <w:sz w:val="28"/>
                <w:szCs w:val="28"/>
              </w:rPr>
              <w:t>Spring Term impact</w:t>
            </w:r>
          </w:p>
        </w:tc>
      </w:tr>
      <w:tr w:rsidR="64C0A0F0" w:rsidRPr="00AF571A" w14:paraId="03E4D594"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tcPr>
          <w:p w14:paraId="5AE03DBA" w14:textId="77777777" w:rsidR="64C0A0F0" w:rsidRPr="00AF571A" w:rsidRDefault="64C0A0F0" w:rsidP="64C0A0F0">
            <w:pPr>
              <w:rPr>
                <w:rFonts w:ascii="Calibri" w:hAnsi="Calibri" w:cs="Calibri"/>
                <w:sz w:val="28"/>
                <w:szCs w:val="28"/>
              </w:rPr>
            </w:pPr>
          </w:p>
        </w:tc>
      </w:tr>
      <w:tr w:rsidR="64C0A0F0" w:rsidRPr="00AF571A" w14:paraId="2A083224"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A71DEDE" w14:textId="77777777" w:rsidR="64C0A0F0" w:rsidRPr="00AF571A" w:rsidRDefault="64C0A0F0" w:rsidP="64C0A0F0">
            <w:pPr>
              <w:rPr>
                <w:rFonts w:ascii="Calibri" w:hAnsi="Calibri" w:cs="Calibri"/>
                <w:sz w:val="28"/>
                <w:szCs w:val="28"/>
              </w:rPr>
            </w:pPr>
            <w:r w:rsidRPr="00AF571A">
              <w:rPr>
                <w:rFonts w:ascii="Calibri" w:hAnsi="Calibri" w:cs="Calibri"/>
                <w:sz w:val="28"/>
                <w:szCs w:val="28"/>
              </w:rPr>
              <w:t>Summer Term impact</w:t>
            </w:r>
          </w:p>
        </w:tc>
      </w:tr>
      <w:tr w:rsidR="64C0A0F0" w:rsidRPr="00AF571A" w14:paraId="103F7FBB"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tcPr>
          <w:p w14:paraId="1C1F5F64" w14:textId="77777777" w:rsidR="64C0A0F0" w:rsidRPr="00AF571A" w:rsidRDefault="64C0A0F0" w:rsidP="64C0A0F0">
            <w:pPr>
              <w:rPr>
                <w:rFonts w:ascii="Calibri" w:hAnsi="Calibri" w:cs="Calibri"/>
                <w:sz w:val="28"/>
                <w:szCs w:val="28"/>
              </w:rPr>
            </w:pPr>
          </w:p>
        </w:tc>
      </w:tr>
      <w:tr w:rsidR="64C0A0F0" w:rsidRPr="00AF571A" w14:paraId="41A3DD63"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5B38182" w14:textId="77777777" w:rsidR="64C0A0F0" w:rsidRPr="00AF571A" w:rsidRDefault="64C0A0F0" w:rsidP="64C0A0F0">
            <w:pPr>
              <w:rPr>
                <w:rFonts w:ascii="Calibri" w:hAnsi="Calibri" w:cs="Calibri"/>
                <w:sz w:val="28"/>
                <w:szCs w:val="28"/>
              </w:rPr>
            </w:pPr>
            <w:r w:rsidRPr="00AF571A">
              <w:rPr>
                <w:rFonts w:ascii="Calibri" w:hAnsi="Calibri" w:cs="Calibri"/>
                <w:sz w:val="28"/>
                <w:szCs w:val="28"/>
              </w:rPr>
              <w:t>Self Evaluation – overall impact and way forward</w:t>
            </w:r>
          </w:p>
        </w:tc>
      </w:tr>
      <w:tr w:rsidR="64C0A0F0" w:rsidRPr="00AF571A" w14:paraId="480CC5E1"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tcPr>
          <w:p w14:paraId="6A64E684" w14:textId="77777777" w:rsidR="64C0A0F0" w:rsidRPr="00AF571A" w:rsidRDefault="64C0A0F0" w:rsidP="64C0A0F0">
            <w:pPr>
              <w:rPr>
                <w:rFonts w:ascii="Calibri" w:hAnsi="Calibri" w:cs="Calibri"/>
                <w:sz w:val="28"/>
                <w:szCs w:val="28"/>
              </w:rPr>
            </w:pPr>
          </w:p>
        </w:tc>
      </w:tr>
    </w:tbl>
    <w:tbl>
      <w:tblPr>
        <w:tblW w:w="23096" w:type="dxa"/>
        <w:tblLook w:val="06A0" w:firstRow="1" w:lastRow="0" w:firstColumn="1" w:lastColumn="0" w:noHBand="1" w:noVBand="1"/>
      </w:tblPr>
      <w:tblGrid>
        <w:gridCol w:w="1710"/>
        <w:gridCol w:w="2820"/>
        <w:gridCol w:w="9240"/>
        <w:gridCol w:w="4410"/>
        <w:gridCol w:w="2535"/>
        <w:gridCol w:w="2381"/>
      </w:tblGrid>
      <w:tr w:rsidR="64C0A0F0" w:rsidRPr="00AF571A" w14:paraId="05A5FEA3" w14:textId="77777777" w:rsidTr="00007CED">
        <w:trPr>
          <w:trHeight w:val="330"/>
        </w:trPr>
        <w:tc>
          <w:tcPr>
            <w:tcW w:w="23096"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66262DB0" w14:textId="24DCB787" w:rsidR="7F8716F9" w:rsidRPr="00AF571A" w:rsidRDefault="7F8716F9" w:rsidP="64C0A0F0">
            <w:pPr>
              <w:pStyle w:val="NoSpacing"/>
              <w:rPr>
                <w:rFonts w:ascii="Calibri" w:hAnsi="Calibri" w:cs="Calibri"/>
                <w:b/>
                <w:bCs/>
                <w:sz w:val="28"/>
                <w:szCs w:val="28"/>
              </w:rPr>
            </w:pPr>
            <w:r w:rsidRPr="00AF571A">
              <w:rPr>
                <w:rFonts w:ascii="Calibri" w:hAnsi="Calibri" w:cs="Calibri"/>
                <w:b/>
                <w:bCs/>
                <w:sz w:val="28"/>
                <w:szCs w:val="28"/>
              </w:rPr>
              <w:t xml:space="preserve">Focus of monitoring </w:t>
            </w:r>
          </w:p>
          <w:p w14:paraId="2FD6C749" w14:textId="21D02B7C" w:rsidR="64C0A0F0" w:rsidRPr="00AF571A" w:rsidRDefault="7F8716F9" w:rsidP="64C0A0F0">
            <w:pPr>
              <w:pStyle w:val="NoSpacing"/>
              <w:rPr>
                <w:rFonts w:ascii="Calibri" w:hAnsi="Calibri" w:cs="Calibri"/>
                <w:sz w:val="28"/>
                <w:szCs w:val="28"/>
              </w:rPr>
            </w:pPr>
            <w:r w:rsidRPr="00AF571A">
              <w:rPr>
                <w:rFonts w:ascii="Calibri" w:hAnsi="Calibri" w:cs="Calibri"/>
                <w:sz w:val="28"/>
                <w:szCs w:val="28"/>
              </w:rPr>
              <w:t>Monitoring will evaluate whether:</w:t>
            </w:r>
          </w:p>
          <w:p w14:paraId="5D5D0081" w14:textId="2F3348FE" w:rsidR="7F8716F9" w:rsidRPr="00AF571A" w:rsidRDefault="7F8716F9" w:rsidP="64C0A0F0">
            <w:pPr>
              <w:pStyle w:val="NoSpacing"/>
              <w:numPr>
                <w:ilvl w:val="0"/>
                <w:numId w:val="5"/>
              </w:numPr>
              <w:rPr>
                <w:rFonts w:ascii="Calibri" w:eastAsia="Segoe UI" w:hAnsi="Calibri" w:cs="Calibri"/>
                <w:sz w:val="28"/>
                <w:szCs w:val="28"/>
              </w:rPr>
            </w:pPr>
            <w:r w:rsidRPr="00AF571A">
              <w:rPr>
                <w:rFonts w:ascii="Calibri" w:hAnsi="Calibri" w:cs="Calibri"/>
                <w:sz w:val="28"/>
                <w:szCs w:val="28"/>
              </w:rPr>
              <w:t>Assessment information is used in lessons, not just recorded</w:t>
            </w:r>
          </w:p>
          <w:p w14:paraId="064269E6" w14:textId="05F54CC5" w:rsidR="7F8716F9" w:rsidRPr="00AF571A" w:rsidRDefault="7F8716F9" w:rsidP="64C0A0F0">
            <w:pPr>
              <w:pStyle w:val="NoSpacing"/>
              <w:numPr>
                <w:ilvl w:val="0"/>
                <w:numId w:val="5"/>
              </w:numPr>
              <w:rPr>
                <w:rFonts w:ascii="Calibri" w:eastAsia="Segoe UI" w:hAnsi="Calibri" w:cs="Calibri"/>
                <w:sz w:val="28"/>
                <w:szCs w:val="28"/>
              </w:rPr>
            </w:pPr>
            <w:r w:rsidRPr="00AF571A">
              <w:rPr>
                <w:rFonts w:ascii="Calibri" w:hAnsi="Calibri" w:cs="Calibri"/>
                <w:sz w:val="28"/>
                <w:szCs w:val="28"/>
              </w:rPr>
              <w:t>Teaching responds promptly to identified gaps in learning</w:t>
            </w:r>
          </w:p>
          <w:p w14:paraId="78CC2B3B" w14:textId="27B74072" w:rsidR="7F8716F9" w:rsidRPr="00AF571A" w:rsidRDefault="7F8716F9" w:rsidP="64C0A0F0">
            <w:pPr>
              <w:pStyle w:val="NoSpacing"/>
              <w:numPr>
                <w:ilvl w:val="0"/>
                <w:numId w:val="5"/>
              </w:numPr>
              <w:rPr>
                <w:rFonts w:ascii="Calibri" w:eastAsia="Segoe UI" w:hAnsi="Calibri" w:cs="Calibri"/>
                <w:b/>
                <w:bCs/>
                <w:sz w:val="28"/>
                <w:szCs w:val="28"/>
              </w:rPr>
            </w:pPr>
            <w:r w:rsidRPr="00AF571A">
              <w:rPr>
                <w:rFonts w:ascii="Calibri" w:hAnsi="Calibri" w:cs="Calibri"/>
                <w:sz w:val="28"/>
                <w:szCs w:val="28"/>
              </w:rPr>
              <w:t>Feedback helps learners understand how to improve</w:t>
            </w:r>
          </w:p>
          <w:p w14:paraId="523EEC7D" w14:textId="742895F0" w:rsidR="7F8716F9" w:rsidRPr="00AF571A" w:rsidRDefault="7F8716F9" w:rsidP="64C0A0F0">
            <w:pPr>
              <w:pStyle w:val="NoSpacing"/>
              <w:numPr>
                <w:ilvl w:val="0"/>
                <w:numId w:val="5"/>
              </w:numPr>
              <w:rPr>
                <w:rFonts w:ascii="Calibri" w:eastAsia="Segoe UI" w:hAnsi="Calibri" w:cs="Calibri"/>
                <w:sz w:val="28"/>
                <w:szCs w:val="28"/>
              </w:rPr>
            </w:pPr>
            <w:r w:rsidRPr="00AF571A">
              <w:rPr>
                <w:rFonts w:ascii="Calibri" w:hAnsi="Calibri" w:cs="Calibri"/>
                <w:sz w:val="28"/>
                <w:szCs w:val="28"/>
              </w:rPr>
              <w:t>Learners can explain their progress and next steps</w:t>
            </w:r>
          </w:p>
          <w:p w14:paraId="77F06FE8" w14:textId="557346B4" w:rsidR="7F8716F9" w:rsidRPr="00AF571A" w:rsidRDefault="7F8716F9" w:rsidP="64C0A0F0">
            <w:pPr>
              <w:pStyle w:val="NoSpacing"/>
              <w:numPr>
                <w:ilvl w:val="0"/>
                <w:numId w:val="5"/>
              </w:numPr>
              <w:rPr>
                <w:rFonts w:ascii="Calibri" w:eastAsia="Segoe UI" w:hAnsi="Calibri" w:cs="Calibri"/>
                <w:sz w:val="28"/>
                <w:szCs w:val="28"/>
              </w:rPr>
            </w:pPr>
            <w:r w:rsidRPr="00AF571A">
              <w:rPr>
                <w:rFonts w:ascii="Calibri" w:hAnsi="Calibri" w:cs="Calibri"/>
                <w:sz w:val="28"/>
                <w:szCs w:val="28"/>
              </w:rPr>
              <w:t>Practice is consistent across classes and phases</w:t>
            </w:r>
          </w:p>
          <w:p w14:paraId="08517378" w14:textId="37E4C1E8" w:rsidR="64C0A0F0" w:rsidRPr="00CD6E72" w:rsidRDefault="7F8716F9" w:rsidP="00CD6E72">
            <w:pPr>
              <w:pStyle w:val="NoSpacing"/>
              <w:numPr>
                <w:ilvl w:val="0"/>
                <w:numId w:val="5"/>
              </w:numPr>
              <w:rPr>
                <w:rFonts w:ascii="Calibri" w:eastAsia="Segoe UI" w:hAnsi="Calibri" w:cs="Calibri"/>
                <w:sz w:val="28"/>
                <w:szCs w:val="28"/>
              </w:rPr>
            </w:pPr>
            <w:r w:rsidRPr="00AF571A">
              <w:rPr>
                <w:rFonts w:ascii="Calibri" w:hAnsi="Calibri" w:cs="Calibri"/>
                <w:sz w:val="28"/>
                <w:szCs w:val="28"/>
              </w:rPr>
              <w:t>Assessment supports equity, particularly for ALN and FSM learners</w:t>
            </w:r>
          </w:p>
        </w:tc>
      </w:tr>
      <w:tr w:rsidR="64C0A0F0" w:rsidRPr="00AF571A" w14:paraId="7856B8CA" w14:textId="77777777" w:rsidTr="00007CED">
        <w:trPr>
          <w:trHeight w:val="300"/>
        </w:trPr>
        <w:tc>
          <w:tcPr>
            <w:tcW w:w="17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710C9900" w14:textId="55B26E4E"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Term</w:t>
            </w: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35945A45" w14:textId="38F52FDD"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Monitoring activity</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6FD83101" w14:textId="6A3E4CEA"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Focus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3D0260B0" w14:textId="43B769E1"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Evidence gathered</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40B04757" w14:textId="6F9C1C8C"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Responsibility</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18406D8D" w14:textId="7D5C39E2"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Reported to</w:t>
            </w:r>
          </w:p>
        </w:tc>
      </w:tr>
      <w:tr w:rsidR="00D31F22" w:rsidRPr="00AF571A" w14:paraId="6F9896D5" w14:textId="77777777" w:rsidTr="00007CED">
        <w:trPr>
          <w:trHeight w:val="622"/>
        </w:trPr>
        <w:tc>
          <w:tcPr>
            <w:tcW w:w="1710" w:type="dxa"/>
            <w:vMerge w:val="restart"/>
            <w:tcBorders>
              <w:top w:val="single" w:sz="8" w:space="0" w:color="000000" w:themeColor="text1"/>
              <w:left w:val="single" w:sz="8" w:space="0" w:color="000000" w:themeColor="text1"/>
              <w:right w:val="single" w:sz="8" w:space="0" w:color="000000" w:themeColor="text1"/>
            </w:tcBorders>
            <w:shd w:val="clear" w:color="auto" w:fill="B4C6E7" w:themeFill="accent1" w:themeFillTint="66"/>
            <w:vAlign w:val="center"/>
          </w:tcPr>
          <w:p w14:paraId="40B51B97" w14:textId="2DFCC503" w:rsidR="00D31F22" w:rsidRPr="00AF571A" w:rsidRDefault="00D31F22" w:rsidP="64C0A0F0">
            <w:pPr>
              <w:spacing w:after="0" w:line="300" w:lineRule="auto"/>
              <w:jc w:val="center"/>
              <w:rPr>
                <w:rFonts w:ascii="Calibri" w:hAnsi="Calibri" w:cs="Calibri"/>
                <w:sz w:val="28"/>
                <w:szCs w:val="28"/>
              </w:rPr>
            </w:pPr>
            <w:r w:rsidRPr="00AF571A">
              <w:rPr>
                <w:rFonts w:ascii="Calibri" w:hAnsi="Calibri" w:cs="Calibri"/>
                <w:b/>
                <w:bCs/>
                <w:sz w:val="28"/>
                <w:szCs w:val="28"/>
              </w:rPr>
              <w:t>Autumn</w:t>
            </w: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43A3950" w14:textId="2B9544FA"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Learning walks</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00FD13" w14:textId="4C4589FE"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Use of formative assessment during lessons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F1FBD42" w14:textId="68EDA2B9"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Learning walk notes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268F017" w14:textId="58EFC6D3"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154E3FA" w14:textId="71DA468E"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Headteacher</w:t>
            </w:r>
          </w:p>
        </w:tc>
      </w:tr>
      <w:tr w:rsidR="00D31F22" w:rsidRPr="00AF571A" w14:paraId="6714750D" w14:textId="77777777" w:rsidTr="00007CED">
        <w:trPr>
          <w:trHeight w:val="532"/>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219CEFF6" w14:textId="2D92114E"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39B4663" w14:textId="6575EBF4"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Work scrutiny</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4DDDF97" w14:textId="1BFA2403"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Quality of feedback and evidence of pupil response</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1ED1593" w14:textId="3005A79E"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Scrutiny records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4CE937" w14:textId="69AB4552"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Phase Leaders</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9B99BCF" w14:textId="5B00CBCE"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257B77B2" w14:textId="77777777" w:rsidTr="00007CED">
        <w:trPr>
          <w:trHeight w:val="554"/>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403C7486" w14:textId="2CBF26ED"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C44DDBB" w14:textId="23ACE1FF"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Listening to learners</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FA71969" w14:textId="2BE4D42E"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Learners’ understanding of next steps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71BAA24" w14:textId="7847AEE7"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Pupil voice notes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9D8F674" w14:textId="57D05ADB"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Assessment Lead</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61B1728" w14:textId="15CF4912"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4A00DE66" w14:textId="77777777" w:rsidTr="00007CED">
        <w:trPr>
          <w:trHeight w:val="690"/>
        </w:trPr>
        <w:tc>
          <w:tcPr>
            <w:tcW w:w="1710" w:type="dxa"/>
            <w:vMerge/>
            <w:tcBorders>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7C464625" w14:textId="0FFD2FD1"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CEFA02E" w14:textId="77FB746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Progress review</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30390D6" w14:textId="3BF26A33"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Baseline assessment and identification of gaps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C403409" w14:textId="6643C972"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Assessment tracker</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BFB675E" w14:textId="758A017C"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1689D8B" w14:textId="08F8B147"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Governors</w:t>
            </w:r>
          </w:p>
        </w:tc>
      </w:tr>
      <w:tr w:rsidR="00D31F22" w:rsidRPr="00AF571A" w14:paraId="3290DFC2" w14:textId="77777777" w:rsidTr="00007CED">
        <w:trPr>
          <w:trHeight w:val="687"/>
        </w:trPr>
        <w:tc>
          <w:tcPr>
            <w:tcW w:w="1710" w:type="dxa"/>
            <w:vMerge w:val="restart"/>
            <w:tcBorders>
              <w:top w:val="single" w:sz="8" w:space="0" w:color="000000" w:themeColor="text1"/>
              <w:left w:val="single" w:sz="8" w:space="0" w:color="000000" w:themeColor="text1"/>
              <w:right w:val="single" w:sz="8" w:space="0" w:color="000000" w:themeColor="text1"/>
            </w:tcBorders>
            <w:shd w:val="clear" w:color="auto" w:fill="B4C6E7" w:themeFill="accent1" w:themeFillTint="66"/>
            <w:vAlign w:val="center"/>
          </w:tcPr>
          <w:p w14:paraId="430A7C3B" w14:textId="56F69EC6" w:rsidR="00D31F22" w:rsidRPr="00AF571A" w:rsidRDefault="00D31F22" w:rsidP="64C0A0F0">
            <w:pPr>
              <w:spacing w:after="0" w:line="300" w:lineRule="auto"/>
              <w:jc w:val="center"/>
              <w:rPr>
                <w:rFonts w:ascii="Calibri" w:hAnsi="Calibri" w:cs="Calibri"/>
                <w:sz w:val="28"/>
                <w:szCs w:val="28"/>
              </w:rPr>
            </w:pPr>
            <w:r w:rsidRPr="00AF571A">
              <w:rPr>
                <w:rFonts w:ascii="Calibri" w:hAnsi="Calibri" w:cs="Calibri"/>
                <w:b/>
                <w:bCs/>
                <w:sz w:val="28"/>
                <w:szCs w:val="28"/>
              </w:rPr>
              <w:t>Spring</w:t>
            </w: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BB6957C" w14:textId="57B99F7B"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Learning walks</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4B7298D" w14:textId="723D307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Teaching responsiveness to assessment information</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7E053DD" w14:textId="0597FC4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Monitoring notes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C8E0215" w14:textId="58DD0A7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2DBB018" w14:textId="5E72A6F8"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Headteacher</w:t>
            </w:r>
          </w:p>
        </w:tc>
      </w:tr>
      <w:tr w:rsidR="00D31F22" w:rsidRPr="00AF571A" w14:paraId="12062F8A" w14:textId="77777777" w:rsidTr="00007CED">
        <w:trPr>
          <w:trHeight w:val="569"/>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653C09ED" w14:textId="22BCAD56"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E13A48D" w14:textId="2EA7511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Work scrutiny</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72B77FE" w14:textId="73F4AEED"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Consistency of feedback and progression over time</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1A7351A" w14:textId="772274E3"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Scrutiny outcomes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EBF66F4" w14:textId="544D1EE0"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Phase Leaders</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DBCD04D" w14:textId="1111CEFD"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6EC32162" w14:textId="77777777" w:rsidTr="00007CED">
        <w:trPr>
          <w:trHeight w:val="676"/>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7F38B56D" w14:textId="4A64B587"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000C14A" w14:textId="52F31D42"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Listening to learners</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876AA0F" w14:textId="153421E3"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Learners’ ability to talk about progress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9238E4B" w14:textId="2565C200"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Pupil voice summaries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9F559B9" w14:textId="01E370E0"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Assessment Lead</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F062FE3" w14:textId="53B2F9B3"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1A05F7A2" w14:textId="77777777" w:rsidTr="00007CED">
        <w:trPr>
          <w:trHeight w:val="544"/>
        </w:trPr>
        <w:tc>
          <w:tcPr>
            <w:tcW w:w="1710" w:type="dxa"/>
            <w:vMerge/>
            <w:tcBorders>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1D2EF4A2" w14:textId="0D2F7DCE"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79D4AFA" w14:textId="0B9D07E1"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Progress review</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DCDE315" w14:textId="20233C9F"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Closing gaps and impact of adjustments to provision</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91EB802" w14:textId="6CC93EAA"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Tracker analysis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4B361ED" w14:textId="2C7E217A"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CD56C87" w14:textId="351EBFC1"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Governors</w:t>
            </w:r>
          </w:p>
        </w:tc>
      </w:tr>
      <w:tr w:rsidR="00D31F22" w:rsidRPr="00AF571A" w14:paraId="62D99E5E" w14:textId="77777777" w:rsidTr="00007CED">
        <w:trPr>
          <w:trHeight w:val="538"/>
        </w:trPr>
        <w:tc>
          <w:tcPr>
            <w:tcW w:w="1710" w:type="dxa"/>
            <w:vMerge w:val="restart"/>
            <w:tcBorders>
              <w:top w:val="single" w:sz="8" w:space="0" w:color="000000" w:themeColor="text1"/>
              <w:left w:val="single" w:sz="8" w:space="0" w:color="000000" w:themeColor="text1"/>
              <w:right w:val="single" w:sz="8" w:space="0" w:color="000000" w:themeColor="text1"/>
            </w:tcBorders>
            <w:shd w:val="clear" w:color="auto" w:fill="B4C6E7" w:themeFill="accent1" w:themeFillTint="66"/>
            <w:vAlign w:val="center"/>
          </w:tcPr>
          <w:p w14:paraId="738E8DEA" w14:textId="5F331E26" w:rsidR="00D31F22" w:rsidRPr="00AF571A" w:rsidRDefault="00D31F22" w:rsidP="64C0A0F0">
            <w:pPr>
              <w:spacing w:after="0" w:line="300" w:lineRule="auto"/>
              <w:jc w:val="center"/>
              <w:rPr>
                <w:rFonts w:ascii="Calibri" w:hAnsi="Calibri" w:cs="Calibri"/>
                <w:sz w:val="28"/>
                <w:szCs w:val="28"/>
              </w:rPr>
            </w:pPr>
            <w:r w:rsidRPr="00AF571A">
              <w:rPr>
                <w:rFonts w:ascii="Calibri" w:hAnsi="Calibri" w:cs="Calibri"/>
                <w:b/>
                <w:bCs/>
                <w:sz w:val="28"/>
                <w:szCs w:val="28"/>
              </w:rPr>
              <w:t>Summer</w:t>
            </w: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DF5FEA6" w14:textId="0F3D4EF5"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Learning walks</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581AFCF" w14:textId="162D8B4C"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Embedded assessment</w:t>
            </w:r>
            <w:r w:rsidRPr="00AF571A">
              <w:rPr>
                <w:rFonts w:ascii="Cambria Math" w:hAnsi="Cambria Math" w:cs="Cambria Math"/>
                <w:sz w:val="28"/>
                <w:szCs w:val="28"/>
              </w:rPr>
              <w:t>‑</w:t>
            </w:r>
            <w:r w:rsidRPr="00AF571A">
              <w:rPr>
                <w:rFonts w:ascii="Calibri" w:hAnsi="Calibri" w:cs="Calibri"/>
                <w:sz w:val="28"/>
                <w:szCs w:val="28"/>
              </w:rPr>
              <w:t>for</w:t>
            </w:r>
            <w:r w:rsidRPr="00AF571A">
              <w:rPr>
                <w:rFonts w:ascii="Cambria Math" w:hAnsi="Cambria Math" w:cs="Cambria Math"/>
                <w:sz w:val="28"/>
                <w:szCs w:val="28"/>
              </w:rPr>
              <w:t>‑</w:t>
            </w:r>
            <w:r w:rsidRPr="00AF571A">
              <w:rPr>
                <w:rFonts w:ascii="Calibri" w:hAnsi="Calibri" w:cs="Calibri"/>
                <w:sz w:val="28"/>
                <w:szCs w:val="28"/>
              </w:rPr>
              <w:t>learning practice</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B08266A" w14:textId="3D6A6395"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Monitoring records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1E548EE" w14:textId="1CCA980E"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A56341A" w14:textId="5FB5B14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Headteacher</w:t>
            </w:r>
          </w:p>
        </w:tc>
      </w:tr>
      <w:tr w:rsidR="00D31F22" w:rsidRPr="00AF571A" w14:paraId="761555A4" w14:textId="77777777" w:rsidTr="00007CED">
        <w:trPr>
          <w:trHeight w:val="546"/>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4EECF6FE" w14:textId="2D60D033"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BE8F5AA" w14:textId="217AA571"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Work scrutiny</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61F4CF4" w14:textId="0FF3B9B0"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Secure progression and independence</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F9D2AD5" w14:textId="735AD8B5"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End</w:t>
            </w:r>
            <w:r w:rsidRPr="00AF571A">
              <w:rPr>
                <w:rFonts w:ascii="Cambria Math" w:hAnsi="Cambria Math" w:cs="Cambria Math"/>
                <w:sz w:val="28"/>
                <w:szCs w:val="28"/>
              </w:rPr>
              <w:t>‑</w:t>
            </w:r>
            <w:r w:rsidRPr="00AF571A">
              <w:rPr>
                <w:rFonts w:ascii="Calibri" w:hAnsi="Calibri" w:cs="Calibri"/>
                <w:sz w:val="28"/>
                <w:szCs w:val="28"/>
              </w:rPr>
              <w:t>of</w:t>
            </w:r>
            <w:r w:rsidRPr="00AF571A">
              <w:rPr>
                <w:rFonts w:ascii="Cambria Math" w:hAnsi="Cambria Math" w:cs="Cambria Math"/>
                <w:sz w:val="28"/>
                <w:szCs w:val="28"/>
              </w:rPr>
              <w:t>‑</w:t>
            </w:r>
            <w:r w:rsidRPr="00AF571A">
              <w:rPr>
                <w:rFonts w:ascii="Calibri" w:hAnsi="Calibri" w:cs="Calibri"/>
                <w:sz w:val="28"/>
                <w:szCs w:val="28"/>
              </w:rPr>
              <w:t>year scrutiny</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2C634DF" w14:textId="41C650C6"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Phase Leaders</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1414D6C" w14:textId="65C43BAC"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50D85D70" w14:textId="77777777" w:rsidTr="00007CED">
        <w:trPr>
          <w:trHeight w:val="568"/>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62C222AF" w14:textId="1EEFD466"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520AF1A" w14:textId="011982CF"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Listening to learners</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F191FA0" w14:textId="634DF544"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Confidence, reflection and ownership of learning</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7FC64AE" w14:textId="6F851C43"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Pupil voice evidence</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6ED8892" w14:textId="38BF4748"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Assessment Lead</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EB40E0C" w14:textId="4C859FC1"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26B18E69" w14:textId="77777777" w:rsidTr="00007CED">
        <w:trPr>
          <w:trHeight w:val="676"/>
        </w:trPr>
        <w:tc>
          <w:tcPr>
            <w:tcW w:w="1710" w:type="dxa"/>
            <w:vMerge/>
            <w:tcBorders>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4FF8B627" w14:textId="0B7EBA16" w:rsidR="00D31F22" w:rsidRPr="00AF571A" w:rsidRDefault="00D31F22">
            <w:pPr>
              <w:rPr>
                <w:rFonts w:ascii="Calibri" w:hAnsi="Calibri" w:cs="Calibri"/>
                <w:sz w:val="28"/>
                <w:szCs w:val="28"/>
              </w:rPr>
            </w:pPr>
          </w:p>
        </w:tc>
        <w:tc>
          <w:tcPr>
            <w:tcW w:w="282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69FBF46" w14:textId="1585EEB1"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Impact evaluation</w:t>
            </w:r>
          </w:p>
        </w:tc>
        <w:tc>
          <w:tcPr>
            <w:tcW w:w="924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138055" w14:textId="29A0FB0D"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Overall impact on learners’ progress</w:t>
            </w:r>
          </w:p>
        </w:tc>
        <w:tc>
          <w:tcPr>
            <w:tcW w:w="441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C057BB0" w14:textId="15A9D8AD"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Evaluation summary</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8DE1F9A" w14:textId="34807028"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SLT</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BD6DAED" w14:textId="48F3C861" w:rsidR="00D31F22" w:rsidRPr="00AF571A" w:rsidRDefault="00D31F22" w:rsidP="64C0A0F0">
            <w:pPr>
              <w:spacing w:after="0" w:line="300" w:lineRule="auto"/>
              <w:rPr>
                <w:rFonts w:ascii="Calibri" w:hAnsi="Calibri" w:cs="Calibri"/>
                <w:sz w:val="28"/>
                <w:szCs w:val="28"/>
              </w:rPr>
            </w:pPr>
            <w:r w:rsidRPr="00AF571A">
              <w:rPr>
                <w:rFonts w:ascii="Calibri" w:hAnsi="Calibri" w:cs="Calibri"/>
                <w:sz w:val="28"/>
                <w:szCs w:val="28"/>
              </w:rPr>
              <w:t>Governors</w:t>
            </w:r>
          </w:p>
        </w:tc>
      </w:tr>
    </w:tbl>
    <w:p w14:paraId="7BD94B54" w14:textId="5BF50F2B" w:rsidR="64C0A0F0" w:rsidRPr="00AF571A" w:rsidRDefault="64C0A0F0" w:rsidP="64C0A0F0">
      <w:pPr>
        <w:pStyle w:val="NoSpacing"/>
        <w:rPr>
          <w:rFonts w:ascii="Calibri" w:hAnsi="Calibri" w:cs="Calibri"/>
          <w:sz w:val="28"/>
          <w:szCs w:val="28"/>
        </w:rPr>
      </w:pPr>
    </w:p>
    <w:tbl>
      <w:tblPr>
        <w:tblStyle w:val="TableGrid"/>
        <w:tblW w:w="23101" w:type="dxa"/>
        <w:tblInd w:w="0" w:type="dxa"/>
        <w:tblLook w:val="04A0" w:firstRow="1" w:lastRow="0" w:firstColumn="1" w:lastColumn="0" w:noHBand="0" w:noVBand="1"/>
      </w:tblPr>
      <w:tblGrid>
        <w:gridCol w:w="1722"/>
        <w:gridCol w:w="7918"/>
        <w:gridCol w:w="6815"/>
        <w:gridCol w:w="975"/>
        <w:gridCol w:w="4835"/>
        <w:gridCol w:w="836"/>
      </w:tblGrid>
      <w:tr w:rsidR="64C0A0F0" w:rsidRPr="00AF571A" w14:paraId="102742E9" w14:textId="77777777" w:rsidTr="00007CED">
        <w:trPr>
          <w:trHeight w:val="300"/>
        </w:trPr>
        <w:tc>
          <w:tcPr>
            <w:tcW w:w="1710"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4C19A84" w14:textId="7E368C67" w:rsidR="64C0A0F0" w:rsidRPr="00AF571A" w:rsidRDefault="64C0A0F0" w:rsidP="64C0A0F0">
            <w:pPr>
              <w:rPr>
                <w:rFonts w:ascii="Calibri" w:eastAsia="Times New Roman" w:hAnsi="Calibri" w:cs="Calibri"/>
                <w:b/>
                <w:bCs/>
                <w:color w:val="000000" w:themeColor="text1"/>
                <w:sz w:val="28"/>
                <w:szCs w:val="28"/>
                <w:lang w:eastAsia="en-GB"/>
              </w:rPr>
            </w:pPr>
            <w:r w:rsidRPr="00AF571A">
              <w:rPr>
                <w:rFonts w:ascii="Calibri" w:hAnsi="Calibri" w:cs="Calibri"/>
                <w:sz w:val="28"/>
                <w:szCs w:val="28"/>
              </w:rPr>
              <w:br w:type="page"/>
            </w:r>
            <w:r w:rsidRPr="00AF571A">
              <w:rPr>
                <w:rFonts w:ascii="Calibri" w:eastAsia="Times New Roman" w:hAnsi="Calibri" w:cs="Calibri"/>
                <w:b/>
                <w:bCs/>
                <w:color w:val="000000" w:themeColor="text1"/>
                <w:sz w:val="28"/>
                <w:szCs w:val="28"/>
                <w:lang w:eastAsia="en-GB"/>
              </w:rPr>
              <w:t xml:space="preserve">Target </w:t>
            </w:r>
            <w:r w:rsidR="00A22676" w:rsidRPr="00AF571A">
              <w:rPr>
                <w:rFonts w:ascii="Calibri" w:eastAsia="Times New Roman" w:hAnsi="Calibri" w:cs="Calibri"/>
                <w:b/>
                <w:bCs/>
                <w:color w:val="000000" w:themeColor="text1"/>
                <w:sz w:val="28"/>
                <w:szCs w:val="28"/>
                <w:lang w:eastAsia="en-GB"/>
              </w:rPr>
              <w:t>4</w:t>
            </w:r>
          </w:p>
          <w:p w14:paraId="4A419161" w14:textId="5D54FA94" w:rsidR="00A22676" w:rsidRPr="00AF571A" w:rsidRDefault="00A22676" w:rsidP="64C0A0F0">
            <w:pPr>
              <w:rPr>
                <w:rFonts w:ascii="Calibri" w:eastAsia="Times New Roman" w:hAnsi="Calibri" w:cs="Calibri"/>
                <w:sz w:val="28"/>
                <w:szCs w:val="28"/>
                <w:lang w:eastAsia="en-GB"/>
              </w:rPr>
            </w:pPr>
          </w:p>
        </w:tc>
        <w:tc>
          <w:tcPr>
            <w:tcW w:w="21391" w:type="dxa"/>
            <w:gridSpan w:val="5"/>
            <w:tcBorders>
              <w:top w:val="single" w:sz="4" w:space="0" w:color="auto"/>
              <w:left w:val="single" w:sz="4" w:space="0" w:color="auto"/>
              <w:bottom w:val="single" w:sz="4" w:space="0" w:color="auto"/>
              <w:right w:val="single" w:sz="4" w:space="0" w:color="auto"/>
            </w:tcBorders>
          </w:tcPr>
          <w:p w14:paraId="4120D00C" w14:textId="72E526BD" w:rsidR="6EA39C5C" w:rsidRPr="00AF571A" w:rsidRDefault="00776C7D" w:rsidP="64C0A0F0">
            <w:pPr>
              <w:spacing w:line="300" w:lineRule="auto"/>
              <w:rPr>
                <w:rFonts w:ascii="Calibri" w:eastAsia="Segoe UI" w:hAnsi="Calibri" w:cs="Calibri"/>
                <w:sz w:val="28"/>
                <w:szCs w:val="28"/>
              </w:rPr>
            </w:pPr>
            <w:r w:rsidRPr="00AF571A">
              <w:rPr>
                <w:rFonts w:ascii="Calibri" w:eastAsia="Segoe UI" w:hAnsi="Calibri" w:cs="Calibri"/>
                <w:sz w:val="28"/>
                <w:szCs w:val="28"/>
              </w:rPr>
              <w:t>To improve the quality and inclusivity of pupils’ experiences during unstructured times by developing rich, engaging, and purposeful play opportunities that support wellbeing, relationships, and positive behaviour across all ages.</w:t>
            </w:r>
          </w:p>
        </w:tc>
      </w:tr>
      <w:tr w:rsidR="64C0A0F0" w:rsidRPr="00AF571A" w14:paraId="4FD43E2B" w14:textId="77777777" w:rsidTr="00007CED">
        <w:trPr>
          <w:trHeight w:val="300"/>
        </w:trPr>
        <w:tc>
          <w:tcPr>
            <w:tcW w:w="23101"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FC6327D" w14:textId="7FB99054" w:rsidR="64C0A0F0" w:rsidRPr="00AF571A" w:rsidRDefault="64C0A0F0" w:rsidP="64C0A0F0">
            <w:pPr>
              <w:rPr>
                <w:rFonts w:ascii="Calibri" w:hAnsi="Calibri" w:cs="Calibri"/>
                <w:b/>
                <w:bCs/>
                <w:sz w:val="28"/>
                <w:szCs w:val="28"/>
              </w:rPr>
            </w:pPr>
            <w:r w:rsidRPr="00AF571A">
              <w:rPr>
                <w:rFonts w:ascii="Calibri" w:hAnsi="Calibri" w:cs="Calibri"/>
                <w:b/>
                <w:bCs/>
                <w:sz w:val="28"/>
                <w:szCs w:val="28"/>
              </w:rPr>
              <w:t xml:space="preserve">Rationale for priority: </w:t>
            </w:r>
          </w:p>
          <w:p w14:paraId="3FDB8366" w14:textId="77777777" w:rsidR="009C058F" w:rsidRPr="00AF571A" w:rsidRDefault="009C058F" w:rsidP="009C058F">
            <w:pPr>
              <w:spacing w:line="300" w:lineRule="auto"/>
              <w:rPr>
                <w:rFonts w:ascii="Calibri" w:eastAsia="Segoe UI" w:hAnsi="Calibri" w:cs="Calibri"/>
                <w:sz w:val="28"/>
                <w:szCs w:val="28"/>
              </w:rPr>
            </w:pPr>
            <w:r w:rsidRPr="00AF571A">
              <w:rPr>
                <w:rFonts w:ascii="Calibri" w:eastAsia="Segoe UI" w:hAnsi="Calibri" w:cs="Calibri"/>
                <w:sz w:val="28"/>
                <w:szCs w:val="28"/>
              </w:rPr>
              <w:t>As part of the school’s ongoing self</w:t>
            </w:r>
            <w:r w:rsidRPr="00AF571A">
              <w:rPr>
                <w:rFonts w:ascii="Calibri" w:eastAsia="Segoe UI" w:hAnsi="Calibri" w:cs="Calibri"/>
                <w:sz w:val="28"/>
                <w:szCs w:val="28"/>
              </w:rPr>
              <w:noBreakHyphen/>
              <w:t>evaluation, unstructured times (including breaktimes and lunchtimes) have been identified as a significant part of pupils’ daily experience and an important contributor to their wellbeing, social development and attitudes to learning.</w:t>
            </w:r>
          </w:p>
          <w:p w14:paraId="1D52C347" w14:textId="77777777" w:rsidR="009C058F" w:rsidRPr="00AF571A" w:rsidRDefault="009C058F" w:rsidP="009C058F">
            <w:pPr>
              <w:spacing w:line="300" w:lineRule="auto"/>
              <w:rPr>
                <w:rFonts w:ascii="Calibri" w:eastAsia="Segoe UI" w:hAnsi="Calibri" w:cs="Calibri"/>
                <w:sz w:val="28"/>
                <w:szCs w:val="28"/>
              </w:rPr>
            </w:pPr>
          </w:p>
          <w:p w14:paraId="634CC5E1" w14:textId="77777777" w:rsidR="009C058F" w:rsidRPr="00AF571A" w:rsidRDefault="009C058F" w:rsidP="009C058F">
            <w:pPr>
              <w:spacing w:line="300" w:lineRule="auto"/>
              <w:rPr>
                <w:rFonts w:ascii="Calibri" w:eastAsia="Segoe UI" w:hAnsi="Calibri" w:cs="Calibri"/>
                <w:sz w:val="28"/>
                <w:szCs w:val="28"/>
              </w:rPr>
            </w:pPr>
            <w:r w:rsidRPr="00AF571A">
              <w:rPr>
                <w:rFonts w:ascii="Calibri" w:eastAsia="Segoe UI" w:hAnsi="Calibri" w:cs="Calibri"/>
                <w:sz w:val="28"/>
                <w:szCs w:val="28"/>
              </w:rPr>
              <w:t>In line with Curriculum for Wales, particularly the Health and Well</w:t>
            </w:r>
            <w:r w:rsidRPr="00AF571A">
              <w:rPr>
                <w:rFonts w:ascii="Calibri" w:eastAsia="Segoe UI" w:hAnsi="Calibri" w:cs="Calibri"/>
                <w:sz w:val="28"/>
                <w:szCs w:val="28"/>
              </w:rPr>
              <w:noBreakHyphen/>
              <w:t>being Area of Learning and Experience, pupils should be supported to:</w:t>
            </w:r>
          </w:p>
          <w:p w14:paraId="1350432D" w14:textId="77777777" w:rsidR="009C058F" w:rsidRPr="00AF571A" w:rsidRDefault="009C058F" w:rsidP="009C058F">
            <w:pPr>
              <w:numPr>
                <w:ilvl w:val="0"/>
                <w:numId w:val="62"/>
              </w:numPr>
              <w:spacing w:line="300" w:lineRule="auto"/>
              <w:rPr>
                <w:rFonts w:ascii="Calibri" w:eastAsia="Segoe UI" w:hAnsi="Calibri" w:cs="Calibri"/>
                <w:sz w:val="28"/>
                <w:szCs w:val="28"/>
              </w:rPr>
            </w:pPr>
            <w:r w:rsidRPr="00AF571A">
              <w:rPr>
                <w:rFonts w:ascii="Calibri" w:eastAsia="Segoe UI" w:hAnsi="Calibri" w:cs="Calibri"/>
                <w:sz w:val="28"/>
                <w:szCs w:val="28"/>
              </w:rPr>
              <w:t>develop healthy relationships</w:t>
            </w:r>
          </w:p>
          <w:p w14:paraId="092DC12F" w14:textId="77777777" w:rsidR="009C058F" w:rsidRPr="00AF571A" w:rsidRDefault="009C058F" w:rsidP="009C058F">
            <w:pPr>
              <w:numPr>
                <w:ilvl w:val="0"/>
                <w:numId w:val="62"/>
              </w:numPr>
              <w:spacing w:line="300" w:lineRule="auto"/>
              <w:rPr>
                <w:rFonts w:ascii="Calibri" w:eastAsia="Segoe UI" w:hAnsi="Calibri" w:cs="Calibri"/>
                <w:sz w:val="28"/>
                <w:szCs w:val="28"/>
              </w:rPr>
            </w:pPr>
            <w:r w:rsidRPr="00AF571A">
              <w:rPr>
                <w:rFonts w:ascii="Calibri" w:eastAsia="Segoe UI" w:hAnsi="Calibri" w:cs="Calibri"/>
                <w:sz w:val="28"/>
                <w:szCs w:val="28"/>
              </w:rPr>
              <w:t>regulate emotions</w:t>
            </w:r>
          </w:p>
          <w:p w14:paraId="3B58E584" w14:textId="77777777" w:rsidR="009C058F" w:rsidRPr="00AF571A" w:rsidRDefault="009C058F" w:rsidP="009C058F">
            <w:pPr>
              <w:numPr>
                <w:ilvl w:val="0"/>
                <w:numId w:val="62"/>
              </w:numPr>
              <w:spacing w:line="300" w:lineRule="auto"/>
              <w:rPr>
                <w:rFonts w:ascii="Calibri" w:eastAsia="Segoe UI" w:hAnsi="Calibri" w:cs="Calibri"/>
                <w:sz w:val="28"/>
                <w:szCs w:val="28"/>
              </w:rPr>
            </w:pPr>
            <w:r w:rsidRPr="00AF571A">
              <w:rPr>
                <w:rFonts w:ascii="Calibri" w:eastAsia="Segoe UI" w:hAnsi="Calibri" w:cs="Calibri"/>
                <w:sz w:val="28"/>
                <w:szCs w:val="28"/>
              </w:rPr>
              <w:t>build resilience and confidence</w:t>
            </w:r>
          </w:p>
          <w:p w14:paraId="5C69D0B1" w14:textId="77777777" w:rsidR="009C058F" w:rsidRPr="00AF571A" w:rsidRDefault="009C058F" w:rsidP="009C058F">
            <w:pPr>
              <w:numPr>
                <w:ilvl w:val="0"/>
                <w:numId w:val="62"/>
              </w:numPr>
              <w:spacing w:line="300" w:lineRule="auto"/>
              <w:rPr>
                <w:rFonts w:ascii="Calibri" w:eastAsia="Segoe UI" w:hAnsi="Calibri" w:cs="Calibri"/>
                <w:sz w:val="28"/>
                <w:szCs w:val="28"/>
              </w:rPr>
            </w:pPr>
            <w:r w:rsidRPr="00AF571A">
              <w:rPr>
                <w:rFonts w:ascii="Calibri" w:eastAsia="Segoe UI" w:hAnsi="Calibri" w:cs="Calibri"/>
                <w:sz w:val="28"/>
                <w:szCs w:val="28"/>
              </w:rPr>
              <w:t>feel safe, included and valued within their community</w:t>
            </w:r>
          </w:p>
          <w:p w14:paraId="08F1C1C6" w14:textId="77777777" w:rsidR="009C058F" w:rsidRPr="00AF571A" w:rsidRDefault="009C058F" w:rsidP="009C058F">
            <w:pPr>
              <w:spacing w:line="300" w:lineRule="auto"/>
              <w:rPr>
                <w:rFonts w:ascii="Calibri" w:eastAsia="Segoe UI" w:hAnsi="Calibri" w:cs="Calibri"/>
                <w:sz w:val="28"/>
                <w:szCs w:val="28"/>
              </w:rPr>
            </w:pPr>
          </w:p>
          <w:p w14:paraId="62780B0A" w14:textId="77777777" w:rsidR="009C058F" w:rsidRPr="00AF571A" w:rsidRDefault="009C058F" w:rsidP="009C058F">
            <w:pPr>
              <w:spacing w:line="300" w:lineRule="auto"/>
              <w:rPr>
                <w:rFonts w:ascii="Calibri" w:eastAsia="Segoe UI" w:hAnsi="Calibri" w:cs="Calibri"/>
                <w:sz w:val="28"/>
                <w:szCs w:val="28"/>
              </w:rPr>
            </w:pPr>
            <w:r w:rsidRPr="00AF571A">
              <w:rPr>
                <w:rFonts w:ascii="Calibri" w:eastAsia="Segoe UI" w:hAnsi="Calibri" w:cs="Calibri"/>
                <w:sz w:val="28"/>
                <w:szCs w:val="28"/>
              </w:rPr>
              <w:t>Welsh Government guidance, including the Play Sufficiency Duty and the national focus on wellbeing and equity, emphasises that high</w:t>
            </w:r>
            <w:r w:rsidRPr="00AF571A">
              <w:rPr>
                <w:rFonts w:ascii="Calibri" w:eastAsia="Segoe UI" w:hAnsi="Calibri" w:cs="Calibri"/>
                <w:sz w:val="28"/>
                <w:szCs w:val="28"/>
              </w:rPr>
              <w:noBreakHyphen/>
              <w:t>quality play is essential to children’s development and is a right for all learners.</w:t>
            </w:r>
          </w:p>
          <w:p w14:paraId="324C5853" w14:textId="77777777" w:rsidR="009C058F" w:rsidRPr="00AF571A" w:rsidRDefault="009C058F" w:rsidP="009C058F">
            <w:pPr>
              <w:spacing w:line="300" w:lineRule="auto"/>
              <w:rPr>
                <w:rFonts w:ascii="Calibri" w:eastAsia="Segoe UI" w:hAnsi="Calibri" w:cs="Calibri"/>
                <w:sz w:val="28"/>
                <w:szCs w:val="28"/>
              </w:rPr>
            </w:pPr>
            <w:r w:rsidRPr="00AF571A">
              <w:rPr>
                <w:rFonts w:ascii="Calibri" w:eastAsia="Segoe UI" w:hAnsi="Calibri" w:cs="Calibri"/>
                <w:sz w:val="28"/>
                <w:szCs w:val="28"/>
              </w:rPr>
              <w:t>Evidence gathered at school level indicates that:</w:t>
            </w:r>
          </w:p>
          <w:p w14:paraId="35E52BE3" w14:textId="77777777" w:rsidR="009C058F" w:rsidRPr="00AF571A" w:rsidRDefault="009C058F" w:rsidP="009C058F">
            <w:pPr>
              <w:numPr>
                <w:ilvl w:val="0"/>
                <w:numId w:val="63"/>
              </w:numPr>
              <w:spacing w:line="300" w:lineRule="auto"/>
              <w:rPr>
                <w:rFonts w:ascii="Calibri" w:eastAsia="Segoe UI" w:hAnsi="Calibri" w:cs="Calibri"/>
                <w:sz w:val="28"/>
                <w:szCs w:val="28"/>
              </w:rPr>
            </w:pPr>
            <w:r w:rsidRPr="00AF571A">
              <w:rPr>
                <w:rFonts w:ascii="Calibri" w:eastAsia="Segoe UI" w:hAnsi="Calibri" w:cs="Calibri"/>
                <w:sz w:val="28"/>
                <w:szCs w:val="28"/>
              </w:rPr>
              <w:t>pupils’ experiences of play are variable depending on age, confidence and individual need</w:t>
            </w:r>
          </w:p>
          <w:p w14:paraId="33D18519" w14:textId="77777777" w:rsidR="009C058F" w:rsidRPr="00AF571A" w:rsidRDefault="009C058F" w:rsidP="009C058F">
            <w:pPr>
              <w:numPr>
                <w:ilvl w:val="0"/>
                <w:numId w:val="63"/>
              </w:numPr>
              <w:spacing w:line="300" w:lineRule="auto"/>
              <w:rPr>
                <w:rFonts w:ascii="Calibri" w:eastAsia="Segoe UI" w:hAnsi="Calibri" w:cs="Calibri"/>
                <w:sz w:val="28"/>
                <w:szCs w:val="28"/>
              </w:rPr>
            </w:pPr>
            <w:r w:rsidRPr="00AF571A">
              <w:rPr>
                <w:rFonts w:ascii="Calibri" w:eastAsia="Segoe UI" w:hAnsi="Calibri" w:cs="Calibri"/>
                <w:sz w:val="28"/>
                <w:szCs w:val="28"/>
              </w:rPr>
              <w:t>some pupils struggle to engage positively during unstructured times, which can impact relationships and behaviour</w:t>
            </w:r>
          </w:p>
          <w:p w14:paraId="07EBDD90" w14:textId="77777777" w:rsidR="009C058F" w:rsidRPr="00AF571A" w:rsidRDefault="009C058F" w:rsidP="009C058F">
            <w:pPr>
              <w:numPr>
                <w:ilvl w:val="0"/>
                <w:numId w:val="63"/>
              </w:numPr>
              <w:spacing w:line="300" w:lineRule="auto"/>
              <w:rPr>
                <w:rFonts w:ascii="Calibri" w:eastAsia="Segoe UI" w:hAnsi="Calibri" w:cs="Calibri"/>
                <w:sz w:val="28"/>
                <w:szCs w:val="28"/>
              </w:rPr>
            </w:pPr>
            <w:r w:rsidRPr="00AF571A">
              <w:rPr>
                <w:rFonts w:ascii="Calibri" w:eastAsia="Segoe UI" w:hAnsi="Calibri" w:cs="Calibri"/>
                <w:sz w:val="28"/>
                <w:szCs w:val="28"/>
              </w:rPr>
              <w:t>opportunities for purposeful, inclusive and developmental play are not consistently planned or supported across the school</w:t>
            </w:r>
          </w:p>
          <w:p w14:paraId="437B385E" w14:textId="77777777" w:rsidR="009C058F" w:rsidRPr="00AF571A" w:rsidRDefault="009C058F" w:rsidP="009C058F">
            <w:pPr>
              <w:numPr>
                <w:ilvl w:val="0"/>
                <w:numId w:val="63"/>
              </w:numPr>
              <w:spacing w:line="300" w:lineRule="auto"/>
              <w:rPr>
                <w:rFonts w:ascii="Calibri" w:eastAsia="Segoe UI" w:hAnsi="Calibri" w:cs="Calibri"/>
                <w:sz w:val="28"/>
                <w:szCs w:val="28"/>
              </w:rPr>
            </w:pPr>
          </w:p>
          <w:p w14:paraId="04B06936" w14:textId="42D22888" w:rsidR="64C0A0F0" w:rsidRPr="00AF571A" w:rsidRDefault="009C058F" w:rsidP="009C058F">
            <w:pPr>
              <w:spacing w:line="300" w:lineRule="auto"/>
              <w:rPr>
                <w:rFonts w:ascii="Calibri" w:eastAsia="Segoe UI" w:hAnsi="Calibri" w:cs="Calibri"/>
                <w:sz w:val="28"/>
                <w:szCs w:val="28"/>
              </w:rPr>
            </w:pPr>
            <w:r w:rsidRPr="00AF571A">
              <w:rPr>
                <w:rFonts w:ascii="Calibri" w:eastAsia="Segoe UI" w:hAnsi="Calibri" w:cs="Calibri"/>
                <w:sz w:val="28"/>
                <w:szCs w:val="28"/>
              </w:rPr>
              <w:t>Improving provision during unstructured times will support pupils to make progress in their social skills, emotional wellbeing, independence and sense of belonging, particularly for vulnerable groups and younger learners.</w:t>
            </w:r>
          </w:p>
        </w:tc>
      </w:tr>
      <w:tr w:rsidR="00007CED" w:rsidRPr="00AF571A" w14:paraId="6DCCD846" w14:textId="77777777" w:rsidTr="00007CED">
        <w:trPr>
          <w:trHeight w:val="300"/>
        </w:trPr>
        <w:tc>
          <w:tcPr>
            <w:tcW w:w="1710" w:type="dxa"/>
            <w:tcBorders>
              <w:top w:val="single" w:sz="4" w:space="0" w:color="auto"/>
              <w:left w:val="single" w:sz="4" w:space="0" w:color="auto"/>
              <w:bottom w:val="single" w:sz="4" w:space="0" w:color="auto"/>
              <w:right w:val="single" w:sz="4" w:space="0" w:color="auto"/>
            </w:tcBorders>
            <w:shd w:val="clear" w:color="auto" w:fill="FFFFFF" w:themeFill="background1"/>
          </w:tcPr>
          <w:p w14:paraId="33A293E5" w14:textId="41DBFA2C" w:rsidR="64C0A0F0" w:rsidRPr="00AF571A" w:rsidRDefault="64C0A0F0" w:rsidP="64C0A0F0">
            <w:pPr>
              <w:rPr>
                <w:rFonts w:ascii="Calibri" w:hAnsi="Calibri" w:cs="Calibri"/>
                <w:sz w:val="28"/>
                <w:szCs w:val="28"/>
              </w:rPr>
            </w:pPr>
            <w:r w:rsidRPr="00AF571A">
              <w:rPr>
                <w:rFonts w:ascii="Calibri" w:hAnsi="Calibri" w:cs="Calibri"/>
                <w:sz w:val="28"/>
                <w:szCs w:val="28"/>
              </w:rPr>
              <w:t xml:space="preserve">SLT Lead: </w:t>
            </w:r>
            <w:r w:rsidR="00E64794" w:rsidRPr="00AF571A">
              <w:rPr>
                <w:rFonts w:ascii="Calibri" w:hAnsi="Calibri" w:cs="Calibri"/>
                <w:sz w:val="28"/>
                <w:szCs w:val="28"/>
              </w:rPr>
              <w:t>LD</w:t>
            </w:r>
          </w:p>
        </w:tc>
        <w:tc>
          <w:tcPr>
            <w:tcW w:w="7585" w:type="dxa"/>
            <w:tcBorders>
              <w:top w:val="single" w:sz="4" w:space="0" w:color="auto"/>
              <w:left w:val="single" w:sz="4" w:space="0" w:color="auto"/>
              <w:bottom w:val="single" w:sz="4" w:space="0" w:color="auto"/>
              <w:right w:val="single" w:sz="4" w:space="0" w:color="auto"/>
            </w:tcBorders>
          </w:tcPr>
          <w:p w14:paraId="29BE4600" w14:textId="5061013D" w:rsidR="64C0A0F0" w:rsidRPr="00AF571A" w:rsidRDefault="64C0A0F0" w:rsidP="64C0A0F0">
            <w:pPr>
              <w:rPr>
                <w:rFonts w:ascii="Calibri" w:hAnsi="Calibri" w:cs="Calibri"/>
                <w:sz w:val="28"/>
                <w:szCs w:val="28"/>
              </w:rPr>
            </w:pPr>
            <w:r w:rsidRPr="00AF571A">
              <w:rPr>
                <w:rFonts w:ascii="Calibri" w:hAnsi="Calibri" w:cs="Calibri"/>
                <w:sz w:val="28"/>
                <w:szCs w:val="28"/>
              </w:rPr>
              <w:t xml:space="preserve">Team Members: </w:t>
            </w:r>
            <w:r w:rsidR="00E64794" w:rsidRPr="00AF571A">
              <w:rPr>
                <w:rFonts w:ascii="Calibri" w:hAnsi="Calibri" w:cs="Calibri"/>
                <w:sz w:val="28"/>
                <w:szCs w:val="28"/>
              </w:rPr>
              <w:t xml:space="preserve">GJ, </w:t>
            </w:r>
            <w:r w:rsidR="0020056F" w:rsidRPr="00AF571A">
              <w:rPr>
                <w:rFonts w:ascii="Calibri" w:hAnsi="Calibri" w:cs="Calibri"/>
                <w:sz w:val="28"/>
                <w:szCs w:val="28"/>
              </w:rPr>
              <w:t>ST</w:t>
            </w:r>
          </w:p>
        </w:tc>
        <w:tc>
          <w:tcPr>
            <w:tcW w:w="6487" w:type="dxa"/>
            <w:tcBorders>
              <w:top w:val="single" w:sz="4" w:space="0" w:color="auto"/>
              <w:left w:val="single" w:sz="4" w:space="0" w:color="auto"/>
              <w:bottom w:val="single" w:sz="4" w:space="0" w:color="auto"/>
              <w:right w:val="single" w:sz="4" w:space="0" w:color="auto"/>
            </w:tcBorders>
          </w:tcPr>
          <w:p w14:paraId="05AC6D02" w14:textId="77777777" w:rsidR="64C0A0F0" w:rsidRPr="00AF571A" w:rsidRDefault="64C0A0F0" w:rsidP="64C0A0F0">
            <w:pPr>
              <w:rPr>
                <w:rFonts w:ascii="Calibri" w:hAnsi="Calibri" w:cs="Calibri"/>
                <w:sz w:val="28"/>
                <w:szCs w:val="28"/>
              </w:rPr>
            </w:pPr>
            <w:r w:rsidRPr="00AF571A">
              <w:rPr>
                <w:rFonts w:ascii="Calibri" w:hAnsi="Calibri" w:cs="Calibri"/>
                <w:sz w:val="28"/>
                <w:szCs w:val="28"/>
              </w:rPr>
              <w:t>Governor Link</w:t>
            </w:r>
          </w:p>
        </w:tc>
        <w:tc>
          <w:tcPr>
            <w:tcW w:w="7319" w:type="dxa"/>
            <w:gridSpan w:val="3"/>
            <w:tcBorders>
              <w:top w:val="single" w:sz="4" w:space="0" w:color="auto"/>
              <w:left w:val="single" w:sz="4" w:space="0" w:color="auto"/>
              <w:bottom w:val="single" w:sz="4" w:space="0" w:color="auto"/>
              <w:right w:val="single" w:sz="4" w:space="0" w:color="auto"/>
            </w:tcBorders>
          </w:tcPr>
          <w:p w14:paraId="0BC4FFB7" w14:textId="7D88CF49" w:rsidR="64C0A0F0" w:rsidRPr="00AF571A" w:rsidRDefault="64C0A0F0" w:rsidP="64C0A0F0">
            <w:pPr>
              <w:rPr>
                <w:rFonts w:ascii="Calibri" w:hAnsi="Calibri" w:cs="Calibri"/>
                <w:sz w:val="28"/>
                <w:szCs w:val="28"/>
              </w:rPr>
            </w:pPr>
            <w:r w:rsidRPr="00AF571A">
              <w:rPr>
                <w:rFonts w:ascii="Calibri" w:hAnsi="Calibri" w:cs="Calibri"/>
                <w:sz w:val="28"/>
                <w:szCs w:val="28"/>
              </w:rPr>
              <w:t>Financial</w:t>
            </w:r>
          </w:p>
          <w:p w14:paraId="0CEE8B6C" w14:textId="6FF0A3C2" w:rsidR="0D9636D1" w:rsidRPr="00AF571A" w:rsidRDefault="00E64794" w:rsidP="64C0A0F0">
            <w:pPr>
              <w:pStyle w:val="ListParagraph"/>
              <w:numPr>
                <w:ilvl w:val="0"/>
                <w:numId w:val="4"/>
              </w:numPr>
              <w:spacing w:line="300" w:lineRule="auto"/>
              <w:rPr>
                <w:rFonts w:ascii="Calibri" w:eastAsia="Segoe UI" w:hAnsi="Calibri" w:cs="Calibri"/>
                <w:i/>
                <w:iCs/>
                <w:sz w:val="28"/>
                <w:szCs w:val="28"/>
              </w:rPr>
            </w:pPr>
            <w:r w:rsidRPr="00AF571A">
              <w:rPr>
                <w:rFonts w:ascii="Calibri" w:eastAsia="Segoe UI" w:hAnsi="Calibri" w:cs="Calibri"/>
                <w:sz w:val="28"/>
                <w:szCs w:val="28"/>
              </w:rPr>
              <w:t>Resourcing the yards effectively - £5000</w:t>
            </w:r>
          </w:p>
          <w:p w14:paraId="62457FD0" w14:textId="77D3F965" w:rsidR="00E64794" w:rsidRPr="00AF571A" w:rsidRDefault="00E64794" w:rsidP="64C0A0F0">
            <w:pPr>
              <w:pStyle w:val="ListParagraph"/>
              <w:numPr>
                <w:ilvl w:val="0"/>
                <w:numId w:val="4"/>
              </w:numPr>
              <w:spacing w:line="300" w:lineRule="auto"/>
              <w:rPr>
                <w:rFonts w:ascii="Calibri" w:eastAsia="Segoe UI" w:hAnsi="Calibri" w:cs="Calibri"/>
                <w:i/>
                <w:iCs/>
                <w:sz w:val="28"/>
                <w:szCs w:val="28"/>
              </w:rPr>
            </w:pPr>
            <w:r w:rsidRPr="00AF571A">
              <w:rPr>
                <w:rFonts w:ascii="Calibri" w:eastAsia="Segoe UI" w:hAnsi="Calibri" w:cs="Calibri"/>
                <w:i/>
                <w:iCs/>
                <w:sz w:val="28"/>
                <w:szCs w:val="28"/>
              </w:rPr>
              <w:t>Professional learning - £4000</w:t>
            </w:r>
          </w:p>
          <w:p w14:paraId="473785DA" w14:textId="0E1B4088" w:rsidR="64C0A0F0" w:rsidRPr="00AF571A" w:rsidRDefault="64C0A0F0" w:rsidP="64C0A0F0">
            <w:pPr>
              <w:rPr>
                <w:rFonts w:ascii="Calibri" w:hAnsi="Calibri" w:cs="Calibri"/>
                <w:sz w:val="28"/>
                <w:szCs w:val="28"/>
              </w:rPr>
            </w:pPr>
          </w:p>
        </w:tc>
      </w:tr>
      <w:tr w:rsidR="64C0A0F0" w:rsidRPr="00AF571A" w14:paraId="219ABEB2" w14:textId="77777777" w:rsidTr="00007CED">
        <w:trPr>
          <w:trHeight w:val="300"/>
        </w:trPr>
        <w:tc>
          <w:tcPr>
            <w:tcW w:w="23101"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9430708" w14:textId="77777777" w:rsidR="64C0A0F0" w:rsidRPr="00AF571A" w:rsidRDefault="64C0A0F0" w:rsidP="64C0A0F0">
            <w:pPr>
              <w:rPr>
                <w:rFonts w:ascii="Calibri" w:hAnsi="Calibri" w:cs="Calibri"/>
                <w:b/>
                <w:bCs/>
                <w:sz w:val="28"/>
                <w:szCs w:val="28"/>
              </w:rPr>
            </w:pPr>
            <w:r w:rsidRPr="00AF571A">
              <w:rPr>
                <w:rFonts w:ascii="Calibri" w:hAnsi="Calibri" w:cs="Calibri"/>
                <w:b/>
                <w:bCs/>
                <w:sz w:val="28"/>
                <w:szCs w:val="28"/>
              </w:rPr>
              <w:t>Expected Outcomes</w:t>
            </w:r>
          </w:p>
        </w:tc>
      </w:tr>
      <w:tr w:rsidR="64C0A0F0" w:rsidRPr="00AF571A" w14:paraId="6D88FD24" w14:textId="77777777" w:rsidTr="00007CED">
        <w:trPr>
          <w:trHeight w:val="300"/>
        </w:trPr>
        <w:tc>
          <w:tcPr>
            <w:tcW w:w="23101" w:type="dxa"/>
            <w:gridSpan w:val="6"/>
            <w:tcBorders>
              <w:top w:val="single" w:sz="4" w:space="0" w:color="auto"/>
              <w:left w:val="single" w:sz="4" w:space="0" w:color="auto"/>
              <w:bottom w:val="single" w:sz="4" w:space="0" w:color="auto"/>
              <w:right w:val="single" w:sz="4" w:space="0" w:color="auto"/>
            </w:tcBorders>
          </w:tcPr>
          <w:p w14:paraId="0EAA8F80" w14:textId="7167641C" w:rsidR="64C0A0F0" w:rsidRPr="00AF571A" w:rsidRDefault="64C0A0F0" w:rsidP="64C0A0F0">
            <w:pPr>
              <w:pStyle w:val="ListParagraph"/>
              <w:rPr>
                <w:rFonts w:ascii="Calibri" w:eastAsia="Times New Roman" w:hAnsi="Calibri" w:cs="Calibri"/>
                <w:color w:val="000000" w:themeColor="text1"/>
                <w:sz w:val="28"/>
                <w:szCs w:val="28"/>
                <w:lang w:eastAsia="en-GB"/>
              </w:rPr>
            </w:pPr>
          </w:p>
          <w:p w14:paraId="599F66C8" w14:textId="77777777" w:rsidR="005574BB" w:rsidRPr="00AF571A" w:rsidRDefault="005574BB" w:rsidP="005574BB">
            <w:pPr>
              <w:pStyle w:val="ListParagraph"/>
              <w:numPr>
                <w:ilvl w:val="0"/>
                <w:numId w:val="1"/>
              </w:numPr>
              <w:rPr>
                <w:rFonts w:ascii="Calibri" w:eastAsia="Segoe UI" w:hAnsi="Calibri" w:cs="Calibri"/>
                <w:sz w:val="28"/>
                <w:szCs w:val="28"/>
              </w:rPr>
            </w:pPr>
            <w:r w:rsidRPr="00AF571A">
              <w:rPr>
                <w:rFonts w:ascii="Calibri" w:eastAsia="Segoe UI" w:hAnsi="Calibri" w:cs="Calibri"/>
                <w:sz w:val="28"/>
                <w:szCs w:val="28"/>
              </w:rPr>
              <w:t>Most pupils demonstrate increased emotional security and enjoyment during unstructured times, as evidenced through pupil voice and observations.</w:t>
            </w:r>
          </w:p>
          <w:p w14:paraId="5336D987" w14:textId="77777777" w:rsidR="005574BB" w:rsidRPr="00AF571A" w:rsidRDefault="005574BB" w:rsidP="005574BB">
            <w:pPr>
              <w:pStyle w:val="ListParagraph"/>
              <w:numPr>
                <w:ilvl w:val="0"/>
                <w:numId w:val="1"/>
              </w:numPr>
              <w:rPr>
                <w:rFonts w:ascii="Calibri" w:eastAsia="Segoe UI" w:hAnsi="Calibri" w:cs="Calibri"/>
                <w:sz w:val="28"/>
                <w:szCs w:val="28"/>
              </w:rPr>
            </w:pPr>
            <w:r w:rsidRPr="00AF571A">
              <w:rPr>
                <w:rFonts w:ascii="Calibri" w:eastAsia="Segoe UI" w:hAnsi="Calibri" w:cs="Calibri"/>
                <w:sz w:val="28"/>
                <w:szCs w:val="28"/>
              </w:rPr>
              <w:t>Pupils show improved ability to form and sustain positive relationships during playtimes, including cooperative play, turn</w:t>
            </w:r>
            <w:r w:rsidRPr="00AF571A">
              <w:rPr>
                <w:rFonts w:ascii="Calibri" w:eastAsia="Segoe UI" w:hAnsi="Calibri" w:cs="Calibri"/>
                <w:sz w:val="28"/>
                <w:szCs w:val="28"/>
              </w:rPr>
              <w:noBreakHyphen/>
              <w:t>taking and respectful communication.</w:t>
            </w:r>
          </w:p>
          <w:p w14:paraId="7A43E5D5" w14:textId="77777777" w:rsidR="005574BB" w:rsidRPr="00AF571A" w:rsidRDefault="005574BB" w:rsidP="005574BB">
            <w:pPr>
              <w:pStyle w:val="ListParagraph"/>
              <w:numPr>
                <w:ilvl w:val="0"/>
                <w:numId w:val="1"/>
              </w:numPr>
              <w:rPr>
                <w:rFonts w:ascii="Calibri" w:eastAsia="Segoe UI" w:hAnsi="Calibri" w:cs="Calibri"/>
                <w:sz w:val="28"/>
                <w:szCs w:val="28"/>
              </w:rPr>
            </w:pPr>
            <w:r w:rsidRPr="00AF571A">
              <w:rPr>
                <w:rFonts w:ascii="Calibri" w:eastAsia="Segoe UI" w:hAnsi="Calibri" w:cs="Calibri"/>
                <w:sz w:val="28"/>
                <w:szCs w:val="28"/>
              </w:rPr>
              <w:t>There is a measurable reduction in incidents of conflict and disengagement during unstructured times, particularly for identified groups of learners.</w:t>
            </w:r>
          </w:p>
          <w:p w14:paraId="19D51BC2" w14:textId="77777777" w:rsidR="005574BB" w:rsidRPr="00AF571A" w:rsidRDefault="005574BB" w:rsidP="005574BB">
            <w:pPr>
              <w:pStyle w:val="ListParagraph"/>
              <w:numPr>
                <w:ilvl w:val="0"/>
                <w:numId w:val="1"/>
              </w:numPr>
              <w:rPr>
                <w:rFonts w:ascii="Calibri" w:eastAsia="Segoe UI" w:hAnsi="Calibri" w:cs="Calibri"/>
                <w:sz w:val="28"/>
                <w:szCs w:val="28"/>
              </w:rPr>
            </w:pPr>
            <w:r w:rsidRPr="00AF571A">
              <w:rPr>
                <w:rFonts w:ascii="Calibri" w:eastAsia="Segoe UI" w:hAnsi="Calibri" w:cs="Calibri"/>
                <w:sz w:val="28"/>
                <w:szCs w:val="28"/>
              </w:rPr>
              <w:t>Vulnerable learners (e.g. ALN, pupils requiring wellbeing support) are more consistently included in play and report feeling safe and valued.</w:t>
            </w:r>
          </w:p>
          <w:p w14:paraId="1F96B33A" w14:textId="77777777" w:rsidR="005574BB" w:rsidRPr="00AF571A" w:rsidRDefault="005574BB" w:rsidP="005574BB">
            <w:pPr>
              <w:pStyle w:val="ListParagraph"/>
              <w:numPr>
                <w:ilvl w:val="0"/>
                <w:numId w:val="1"/>
              </w:numPr>
              <w:rPr>
                <w:rFonts w:ascii="Calibri" w:eastAsia="Segoe UI" w:hAnsi="Calibri" w:cs="Calibri"/>
                <w:sz w:val="28"/>
                <w:szCs w:val="28"/>
              </w:rPr>
            </w:pPr>
            <w:r w:rsidRPr="00AF571A">
              <w:rPr>
                <w:rFonts w:ascii="Calibri" w:eastAsia="Segoe UI" w:hAnsi="Calibri" w:cs="Calibri"/>
                <w:sz w:val="28"/>
                <w:szCs w:val="28"/>
              </w:rPr>
              <w:t>Pupils increasingly manage minor disagreements independently, using agreed strategies and shared language.</w:t>
            </w:r>
          </w:p>
          <w:p w14:paraId="73667210" w14:textId="77777777" w:rsidR="005574BB" w:rsidRPr="00AF571A" w:rsidRDefault="005574BB" w:rsidP="005574BB">
            <w:pPr>
              <w:pStyle w:val="ListParagraph"/>
              <w:numPr>
                <w:ilvl w:val="0"/>
                <w:numId w:val="1"/>
              </w:numPr>
              <w:rPr>
                <w:rFonts w:ascii="Calibri" w:eastAsia="Segoe UI" w:hAnsi="Calibri" w:cs="Calibri"/>
                <w:sz w:val="28"/>
                <w:szCs w:val="28"/>
              </w:rPr>
            </w:pPr>
            <w:r w:rsidRPr="00AF571A">
              <w:rPr>
                <w:rFonts w:ascii="Calibri" w:eastAsia="Segoe UI" w:hAnsi="Calibri" w:cs="Calibri"/>
                <w:sz w:val="28"/>
                <w:szCs w:val="28"/>
              </w:rPr>
              <w:t>Playtimes contribute positively to pupils’ sense of belonging, confidence and readiness to learn in lessons.</w:t>
            </w:r>
          </w:p>
          <w:p w14:paraId="021C9F9B" w14:textId="4A750D10" w:rsidR="64C0A0F0" w:rsidRPr="00AF571A" w:rsidRDefault="64C0A0F0" w:rsidP="64C0A0F0">
            <w:pPr>
              <w:pStyle w:val="ListParagraph"/>
              <w:ind w:left="1080"/>
              <w:rPr>
                <w:rFonts w:ascii="Calibri" w:eastAsia="Times New Roman" w:hAnsi="Calibri" w:cs="Calibri"/>
                <w:color w:val="000000" w:themeColor="text1"/>
                <w:sz w:val="28"/>
                <w:szCs w:val="28"/>
                <w:lang w:eastAsia="en-GB"/>
              </w:rPr>
            </w:pPr>
          </w:p>
          <w:p w14:paraId="1138E2B4" w14:textId="47CAF7E1" w:rsidR="64C0A0F0" w:rsidRPr="00AF571A" w:rsidRDefault="64C0A0F0" w:rsidP="64C0A0F0">
            <w:pPr>
              <w:rPr>
                <w:rFonts w:ascii="Calibri" w:hAnsi="Calibri" w:cs="Calibri"/>
                <w:sz w:val="28"/>
                <w:szCs w:val="28"/>
              </w:rPr>
            </w:pPr>
          </w:p>
        </w:tc>
      </w:tr>
      <w:tr w:rsidR="64C0A0F0" w:rsidRPr="00AF571A" w14:paraId="6D23ED2C"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583C794" w14:textId="77777777" w:rsidR="64C0A0F0" w:rsidRPr="00AF571A" w:rsidRDefault="64C0A0F0" w:rsidP="64C0A0F0">
            <w:pPr>
              <w:tabs>
                <w:tab w:val="left" w:pos="6211"/>
              </w:tabs>
              <w:rPr>
                <w:rFonts w:ascii="Calibri" w:hAnsi="Calibri" w:cs="Calibri"/>
                <w:b/>
                <w:bCs/>
                <w:sz w:val="28"/>
                <w:szCs w:val="28"/>
              </w:rPr>
            </w:pPr>
            <w:r w:rsidRPr="00AF571A">
              <w:rPr>
                <w:rFonts w:ascii="Calibri" w:eastAsia="Times New Roman" w:hAnsi="Calibri" w:cs="Calibri"/>
                <w:b/>
                <w:bCs/>
                <w:color w:val="000000" w:themeColor="text1"/>
                <w:sz w:val="28"/>
                <w:szCs w:val="28"/>
                <w:lang w:eastAsia="en-GB"/>
              </w:rPr>
              <w:t>Strategy for school improvement</w:t>
            </w:r>
          </w:p>
        </w:tc>
      </w:tr>
      <w:tr w:rsidR="00007CED" w:rsidRPr="00AF571A" w14:paraId="2B4CB210" w14:textId="77777777" w:rsidTr="00007CED">
        <w:trPr>
          <w:trHeight w:val="96"/>
        </w:trPr>
        <w:tc>
          <w:tcPr>
            <w:tcW w:w="1710"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E0FFA54" w14:textId="77777777" w:rsidR="64C0A0F0" w:rsidRPr="00AF571A" w:rsidRDefault="64C0A0F0" w:rsidP="64C0A0F0">
            <w:pPr>
              <w:rPr>
                <w:rFonts w:ascii="Calibri" w:hAnsi="Calibri" w:cs="Calibri"/>
                <w:b/>
                <w:bCs/>
                <w:sz w:val="28"/>
                <w:szCs w:val="28"/>
              </w:rPr>
            </w:pPr>
            <w:r w:rsidRPr="00AF571A">
              <w:rPr>
                <w:rFonts w:ascii="Calibri" w:hAnsi="Calibri" w:cs="Calibri"/>
                <w:b/>
                <w:bCs/>
                <w:sz w:val="28"/>
                <w:szCs w:val="28"/>
              </w:rPr>
              <w:t>Timeframe</w:t>
            </w:r>
          </w:p>
        </w:tc>
        <w:tc>
          <w:tcPr>
            <w:tcW w:w="15071"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69C6292" w14:textId="77777777" w:rsidR="64C0A0F0" w:rsidRPr="00AF571A" w:rsidRDefault="64C0A0F0" w:rsidP="64C0A0F0">
            <w:pPr>
              <w:rPr>
                <w:rFonts w:ascii="Calibri" w:hAnsi="Calibri" w:cs="Calibri"/>
                <w:b/>
                <w:bCs/>
                <w:sz w:val="28"/>
                <w:szCs w:val="28"/>
              </w:rPr>
            </w:pPr>
            <w:r w:rsidRPr="00AF571A">
              <w:rPr>
                <w:rFonts w:ascii="Calibri" w:hAnsi="Calibri" w:cs="Calibri"/>
                <w:b/>
                <w:bCs/>
                <w:sz w:val="28"/>
                <w:szCs w:val="28"/>
              </w:rPr>
              <w:t>Action</w:t>
            </w:r>
          </w:p>
        </w:tc>
        <w:tc>
          <w:tcPr>
            <w:tcW w:w="5414"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452872DA" w14:textId="77777777" w:rsidR="64C0A0F0" w:rsidRPr="00AF571A" w:rsidRDefault="64C0A0F0" w:rsidP="64C0A0F0">
            <w:pPr>
              <w:rPr>
                <w:rFonts w:ascii="Calibri" w:hAnsi="Calibri" w:cs="Calibri"/>
                <w:b/>
                <w:bCs/>
                <w:sz w:val="28"/>
                <w:szCs w:val="28"/>
              </w:rPr>
            </w:pPr>
            <w:r w:rsidRPr="00AF571A">
              <w:rPr>
                <w:rFonts w:ascii="Calibri" w:hAnsi="Calibri" w:cs="Calibri"/>
                <w:b/>
                <w:bCs/>
                <w:sz w:val="28"/>
                <w:szCs w:val="28"/>
              </w:rPr>
              <w:t>Lead</w:t>
            </w:r>
          </w:p>
        </w:tc>
        <w:tc>
          <w:tcPr>
            <w:tcW w:w="906"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665D54B6" w14:textId="77777777" w:rsidR="64C0A0F0" w:rsidRPr="00AF571A" w:rsidRDefault="64C0A0F0" w:rsidP="64C0A0F0">
            <w:pPr>
              <w:rPr>
                <w:rFonts w:ascii="Calibri" w:hAnsi="Calibri" w:cs="Calibri"/>
                <w:b/>
                <w:bCs/>
                <w:sz w:val="28"/>
                <w:szCs w:val="28"/>
              </w:rPr>
            </w:pPr>
            <w:r w:rsidRPr="00AF571A">
              <w:rPr>
                <w:rFonts w:ascii="Calibri" w:hAnsi="Calibri" w:cs="Calibri"/>
                <w:b/>
                <w:bCs/>
                <w:sz w:val="28"/>
                <w:szCs w:val="28"/>
              </w:rPr>
              <w:t>RAG</w:t>
            </w:r>
          </w:p>
        </w:tc>
      </w:tr>
      <w:tr w:rsidR="00D31F22" w:rsidRPr="00AF571A" w14:paraId="1863C01A" w14:textId="77777777" w:rsidTr="00007CED">
        <w:tc>
          <w:tcPr>
            <w:tcW w:w="0" w:type="auto"/>
            <w:vMerge w:val="restart"/>
            <w:shd w:val="clear" w:color="auto" w:fill="B4C6E7" w:themeFill="accent1" w:themeFillTint="66"/>
            <w:hideMark/>
          </w:tcPr>
          <w:p w14:paraId="471C607C" w14:textId="77777777" w:rsidR="00D31F22" w:rsidRPr="00AF571A" w:rsidRDefault="00D31F22" w:rsidP="00A955EB">
            <w:pPr>
              <w:spacing w:line="360" w:lineRule="auto"/>
              <w:jc w:val="center"/>
              <w:rPr>
                <w:rFonts w:ascii="Calibri" w:eastAsia="Times New Roman" w:hAnsi="Calibri" w:cs="Calibri"/>
                <w:b/>
                <w:bCs/>
                <w:sz w:val="28"/>
                <w:szCs w:val="28"/>
                <w:lang w:eastAsia="en-GB"/>
              </w:rPr>
            </w:pPr>
            <w:r w:rsidRPr="00AF571A">
              <w:rPr>
                <w:rFonts w:ascii="Calibri" w:eastAsia="Times New Roman" w:hAnsi="Calibri" w:cs="Calibri"/>
                <w:b/>
                <w:bCs/>
                <w:sz w:val="28"/>
                <w:szCs w:val="28"/>
                <w:lang w:eastAsia="en-GB"/>
              </w:rPr>
              <w:lastRenderedPageBreak/>
              <w:t>Autumn Term</w:t>
            </w:r>
          </w:p>
        </w:tc>
        <w:tc>
          <w:tcPr>
            <w:tcW w:w="0" w:type="auto"/>
            <w:gridSpan w:val="3"/>
          </w:tcPr>
          <w:p w14:paraId="26AE5B7A" w14:textId="6935356A" w:rsidR="00D31F22" w:rsidRPr="00AF571A" w:rsidRDefault="00D31F22" w:rsidP="00876FE7">
            <w:pPr>
              <w:pStyle w:val="NoSpacing"/>
              <w:rPr>
                <w:rFonts w:ascii="Calibri" w:hAnsi="Calibri" w:cs="Calibri"/>
                <w:sz w:val="28"/>
                <w:szCs w:val="28"/>
                <w:lang w:eastAsia="en-GB"/>
              </w:rPr>
            </w:pPr>
            <w:r w:rsidRPr="00AF571A">
              <w:rPr>
                <w:rFonts w:ascii="Calibri" w:hAnsi="Calibri" w:cs="Calibri"/>
                <w:sz w:val="28"/>
                <w:szCs w:val="28"/>
                <w:lang w:eastAsia="en-GB"/>
              </w:rPr>
              <w:t>Gather first-hand pupil voice on playtimes through class discussions, surveys and playground interviews, ensuring inclusion of all learner groups (e.g. ALN, vulnerable learners).</w:t>
            </w:r>
          </w:p>
        </w:tc>
        <w:tc>
          <w:tcPr>
            <w:tcW w:w="0" w:type="auto"/>
          </w:tcPr>
          <w:p w14:paraId="148E6212" w14:textId="77777777" w:rsidR="00D31F22" w:rsidRDefault="00D31F22" w:rsidP="00876FE7">
            <w:pPr>
              <w:pStyle w:val="NoSpacing"/>
              <w:rPr>
                <w:rFonts w:ascii="Calibri" w:hAnsi="Calibri" w:cs="Calibri"/>
                <w:sz w:val="28"/>
                <w:szCs w:val="28"/>
                <w:lang w:eastAsia="en-GB"/>
              </w:rPr>
            </w:pPr>
            <w:r w:rsidRPr="00AF571A">
              <w:rPr>
                <w:rFonts w:ascii="Calibri" w:hAnsi="Calibri" w:cs="Calibri"/>
                <w:sz w:val="28"/>
                <w:szCs w:val="28"/>
                <w:lang w:eastAsia="en-GB"/>
              </w:rPr>
              <w:t xml:space="preserve">Senior Leader (Wellbeing), Class Teachers, School Council </w:t>
            </w:r>
          </w:p>
          <w:p w14:paraId="09F8166A" w14:textId="1F4978AE" w:rsidR="00007CED" w:rsidRPr="00AF571A" w:rsidRDefault="00007CED" w:rsidP="00876FE7">
            <w:pPr>
              <w:pStyle w:val="NoSpacing"/>
              <w:rPr>
                <w:rFonts w:ascii="Calibri" w:hAnsi="Calibri" w:cs="Calibri"/>
                <w:sz w:val="28"/>
                <w:szCs w:val="28"/>
                <w:lang w:eastAsia="en-GB"/>
              </w:rPr>
            </w:pPr>
          </w:p>
        </w:tc>
        <w:tc>
          <w:tcPr>
            <w:tcW w:w="906" w:type="dxa"/>
          </w:tcPr>
          <w:p w14:paraId="0D8091BD" w14:textId="49909939"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3B1E9718" w14:textId="77777777" w:rsidTr="00007CED">
        <w:tc>
          <w:tcPr>
            <w:tcW w:w="0" w:type="auto"/>
            <w:vMerge/>
            <w:shd w:val="clear" w:color="auto" w:fill="B4C6E7" w:themeFill="accent1" w:themeFillTint="66"/>
          </w:tcPr>
          <w:p w14:paraId="45CD6103" w14:textId="0DAA019D" w:rsidR="00D31F22" w:rsidRPr="00AF571A" w:rsidRDefault="00D31F22" w:rsidP="00A955EB">
            <w:pPr>
              <w:spacing w:line="360" w:lineRule="auto"/>
              <w:rPr>
                <w:rFonts w:ascii="Calibri" w:eastAsia="Times New Roman" w:hAnsi="Calibri" w:cs="Calibri"/>
                <w:sz w:val="28"/>
                <w:szCs w:val="28"/>
                <w:lang w:eastAsia="en-GB"/>
              </w:rPr>
            </w:pPr>
          </w:p>
        </w:tc>
        <w:tc>
          <w:tcPr>
            <w:tcW w:w="0" w:type="auto"/>
            <w:gridSpan w:val="3"/>
          </w:tcPr>
          <w:p w14:paraId="730F9970" w14:textId="3CE7427C" w:rsidR="00D31F22" w:rsidRPr="00AF571A" w:rsidRDefault="00D31F22" w:rsidP="00876FE7">
            <w:pPr>
              <w:pStyle w:val="NoSpacing"/>
              <w:rPr>
                <w:rFonts w:ascii="Calibri" w:hAnsi="Calibri" w:cs="Calibri"/>
                <w:sz w:val="28"/>
                <w:szCs w:val="28"/>
                <w:lang w:eastAsia="en-GB"/>
              </w:rPr>
            </w:pPr>
            <w:r w:rsidRPr="00AF571A">
              <w:rPr>
                <w:rFonts w:ascii="Calibri" w:hAnsi="Calibri" w:cs="Calibri"/>
                <w:sz w:val="28"/>
                <w:szCs w:val="28"/>
                <w:lang w:eastAsia="en-GB"/>
              </w:rPr>
              <w:t>Complete a whole-school audit of unstructured times, including play provision, use of space, resources and adult deployment during playtimes.</w:t>
            </w:r>
          </w:p>
        </w:tc>
        <w:tc>
          <w:tcPr>
            <w:tcW w:w="0" w:type="auto"/>
          </w:tcPr>
          <w:p w14:paraId="7BCDDC8D" w14:textId="40D5F11E" w:rsidR="00D31F22" w:rsidRPr="00AF571A" w:rsidRDefault="00D31F22" w:rsidP="00876FE7">
            <w:pPr>
              <w:pStyle w:val="NoSpacing"/>
              <w:rPr>
                <w:rFonts w:ascii="Calibri" w:hAnsi="Calibri" w:cs="Calibri"/>
                <w:sz w:val="28"/>
                <w:szCs w:val="28"/>
                <w:lang w:eastAsia="en-GB"/>
              </w:rPr>
            </w:pPr>
            <w:r w:rsidRPr="00AF571A">
              <w:rPr>
                <w:rFonts w:ascii="Calibri" w:hAnsi="Calibri" w:cs="Calibri"/>
                <w:sz w:val="28"/>
                <w:szCs w:val="28"/>
                <w:lang w:eastAsia="en-GB"/>
              </w:rPr>
              <w:t>Senior Leader (Wellbeing), Lunchtime Staff</w:t>
            </w:r>
          </w:p>
          <w:p w14:paraId="387E465D" w14:textId="2392FF1E" w:rsidR="00D31F22" w:rsidRPr="00AF571A" w:rsidRDefault="00D31F22" w:rsidP="00876FE7">
            <w:pPr>
              <w:pStyle w:val="NoSpacing"/>
              <w:rPr>
                <w:rFonts w:ascii="Calibri" w:hAnsi="Calibri" w:cs="Calibri"/>
                <w:sz w:val="28"/>
                <w:szCs w:val="28"/>
                <w:lang w:eastAsia="en-GB"/>
              </w:rPr>
            </w:pPr>
          </w:p>
        </w:tc>
        <w:tc>
          <w:tcPr>
            <w:tcW w:w="906" w:type="dxa"/>
          </w:tcPr>
          <w:p w14:paraId="5F5E2E2E" w14:textId="4B52F74C"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5B21E368" w14:textId="77777777" w:rsidTr="00007CED">
        <w:trPr>
          <w:trHeight w:val="562"/>
        </w:trPr>
        <w:tc>
          <w:tcPr>
            <w:tcW w:w="0" w:type="auto"/>
            <w:vMerge/>
            <w:shd w:val="clear" w:color="auto" w:fill="B4C6E7" w:themeFill="accent1" w:themeFillTint="66"/>
          </w:tcPr>
          <w:p w14:paraId="1F973B47" w14:textId="4E0CA1ED" w:rsidR="00D31F22" w:rsidRPr="00AF571A" w:rsidRDefault="00D31F22" w:rsidP="00A955EB">
            <w:pPr>
              <w:spacing w:line="360" w:lineRule="auto"/>
              <w:rPr>
                <w:rFonts w:ascii="Calibri" w:eastAsia="Times New Roman" w:hAnsi="Calibri" w:cs="Calibri"/>
                <w:sz w:val="28"/>
                <w:szCs w:val="28"/>
                <w:lang w:eastAsia="en-GB"/>
              </w:rPr>
            </w:pPr>
          </w:p>
        </w:tc>
        <w:tc>
          <w:tcPr>
            <w:tcW w:w="0" w:type="auto"/>
            <w:gridSpan w:val="3"/>
          </w:tcPr>
          <w:p w14:paraId="07C9D82E" w14:textId="73E5A11D" w:rsidR="00D31F22" w:rsidRPr="00AF571A" w:rsidRDefault="00D31F22" w:rsidP="00876FE7">
            <w:pPr>
              <w:pStyle w:val="NoSpacing"/>
              <w:rPr>
                <w:rFonts w:ascii="Calibri" w:hAnsi="Calibri" w:cs="Calibri"/>
                <w:sz w:val="28"/>
                <w:szCs w:val="28"/>
                <w:lang w:eastAsia="en-GB"/>
              </w:rPr>
            </w:pPr>
            <w:r w:rsidRPr="00AF571A">
              <w:rPr>
                <w:rFonts w:ascii="Calibri" w:hAnsi="Calibri" w:cs="Calibri"/>
                <w:sz w:val="28"/>
                <w:szCs w:val="28"/>
                <w:lang w:eastAsia="en-GB"/>
              </w:rPr>
              <w:t>Review behaviour and wellbeing records linked to unstructured times to identify patterns affecting pupil wellbeing, relationships and engagement.</w:t>
            </w:r>
          </w:p>
        </w:tc>
        <w:tc>
          <w:tcPr>
            <w:tcW w:w="0" w:type="auto"/>
          </w:tcPr>
          <w:p w14:paraId="657717D4" w14:textId="13B43E48" w:rsidR="00D31F22" w:rsidRPr="00AF571A" w:rsidRDefault="00D31F22" w:rsidP="00876FE7">
            <w:pPr>
              <w:pStyle w:val="NoSpacing"/>
              <w:rPr>
                <w:rFonts w:ascii="Calibri" w:hAnsi="Calibri" w:cs="Calibri"/>
                <w:sz w:val="28"/>
                <w:szCs w:val="28"/>
                <w:lang w:eastAsia="en-GB"/>
              </w:rPr>
            </w:pPr>
            <w:r w:rsidRPr="00AF571A">
              <w:rPr>
                <w:rFonts w:ascii="Calibri" w:hAnsi="Calibri" w:cs="Calibri"/>
                <w:sz w:val="28"/>
                <w:szCs w:val="28"/>
                <w:lang w:eastAsia="en-GB"/>
              </w:rPr>
              <w:t>SLT</w:t>
            </w:r>
          </w:p>
        </w:tc>
        <w:tc>
          <w:tcPr>
            <w:tcW w:w="906" w:type="dxa"/>
          </w:tcPr>
          <w:p w14:paraId="24DA05EC" w14:textId="48E60569"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2C5DB134" w14:textId="77777777" w:rsidTr="00007CED">
        <w:trPr>
          <w:trHeight w:val="698"/>
        </w:trPr>
        <w:tc>
          <w:tcPr>
            <w:tcW w:w="0" w:type="auto"/>
            <w:vMerge/>
            <w:shd w:val="clear" w:color="auto" w:fill="B4C6E7" w:themeFill="accent1" w:themeFillTint="66"/>
          </w:tcPr>
          <w:p w14:paraId="5840123B" w14:textId="77777777" w:rsidR="00D31F22" w:rsidRPr="00AF571A" w:rsidRDefault="00D31F22" w:rsidP="00A955EB">
            <w:pPr>
              <w:spacing w:line="360" w:lineRule="auto"/>
              <w:rPr>
                <w:rFonts w:ascii="Calibri" w:eastAsia="Times New Roman" w:hAnsi="Calibri" w:cs="Calibri"/>
                <w:sz w:val="28"/>
                <w:szCs w:val="28"/>
                <w:lang w:eastAsia="en-GB"/>
              </w:rPr>
            </w:pPr>
          </w:p>
        </w:tc>
        <w:tc>
          <w:tcPr>
            <w:tcW w:w="0" w:type="auto"/>
            <w:gridSpan w:val="3"/>
          </w:tcPr>
          <w:p w14:paraId="2D0851E7" w14:textId="1F5B4646" w:rsidR="00D31F22" w:rsidRPr="00AF571A" w:rsidRDefault="00D31F22" w:rsidP="00876FE7">
            <w:pPr>
              <w:pStyle w:val="NoSpacing"/>
              <w:rPr>
                <w:rFonts w:ascii="Calibri" w:hAnsi="Calibri" w:cs="Calibri"/>
                <w:sz w:val="28"/>
                <w:szCs w:val="28"/>
                <w:lang w:eastAsia="en-GB"/>
              </w:rPr>
            </w:pPr>
            <w:r w:rsidRPr="00AF571A">
              <w:rPr>
                <w:rFonts w:ascii="Calibri" w:hAnsi="Calibri" w:cs="Calibri"/>
                <w:sz w:val="28"/>
                <w:szCs w:val="28"/>
                <w:lang w:eastAsia="en-GB"/>
              </w:rPr>
              <w:t>Share findings with staff and governors to agree clear priorities for improving inclusive, purposeful play.</w:t>
            </w:r>
          </w:p>
        </w:tc>
        <w:tc>
          <w:tcPr>
            <w:tcW w:w="0" w:type="auto"/>
          </w:tcPr>
          <w:p w14:paraId="333AD70C" w14:textId="40FD68BB" w:rsidR="00D31F22" w:rsidRPr="00AF571A" w:rsidRDefault="00D31F22" w:rsidP="00876FE7">
            <w:pPr>
              <w:pStyle w:val="NoSpacing"/>
              <w:rPr>
                <w:rFonts w:ascii="Calibri" w:hAnsi="Calibri" w:cs="Calibri"/>
                <w:sz w:val="28"/>
                <w:szCs w:val="28"/>
                <w:lang w:eastAsia="en-GB"/>
              </w:rPr>
            </w:pPr>
            <w:r w:rsidRPr="00AF571A">
              <w:rPr>
                <w:rFonts w:ascii="Calibri" w:hAnsi="Calibri" w:cs="Calibri"/>
                <w:sz w:val="28"/>
                <w:szCs w:val="28"/>
                <w:lang w:eastAsia="en-GB"/>
              </w:rPr>
              <w:t>HT / Governors</w:t>
            </w:r>
          </w:p>
        </w:tc>
        <w:tc>
          <w:tcPr>
            <w:tcW w:w="906" w:type="dxa"/>
          </w:tcPr>
          <w:p w14:paraId="7358AFD0" w14:textId="77777777"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0065C82A" w14:textId="77777777" w:rsidTr="00007CED">
        <w:tc>
          <w:tcPr>
            <w:tcW w:w="0" w:type="auto"/>
            <w:vMerge/>
            <w:shd w:val="clear" w:color="auto" w:fill="B4C6E7" w:themeFill="accent1" w:themeFillTint="66"/>
          </w:tcPr>
          <w:p w14:paraId="309D1D42" w14:textId="77777777" w:rsidR="00D31F22" w:rsidRPr="00AF571A" w:rsidRDefault="00D31F22" w:rsidP="00A955EB">
            <w:pPr>
              <w:spacing w:line="360" w:lineRule="auto"/>
              <w:rPr>
                <w:rFonts w:ascii="Calibri" w:eastAsia="Times New Roman" w:hAnsi="Calibri" w:cs="Calibri"/>
                <w:sz w:val="28"/>
                <w:szCs w:val="28"/>
                <w:lang w:eastAsia="en-GB"/>
              </w:rPr>
            </w:pPr>
          </w:p>
        </w:tc>
        <w:tc>
          <w:tcPr>
            <w:tcW w:w="0" w:type="auto"/>
            <w:gridSpan w:val="3"/>
          </w:tcPr>
          <w:p w14:paraId="480732E5" w14:textId="77777777" w:rsidR="00D31F22" w:rsidRPr="00AF571A" w:rsidRDefault="00D31F22" w:rsidP="00876FE7">
            <w:pPr>
              <w:pStyle w:val="NoSpacing"/>
              <w:rPr>
                <w:rFonts w:ascii="Calibri" w:hAnsi="Calibri" w:cs="Calibri"/>
                <w:sz w:val="28"/>
                <w:szCs w:val="28"/>
                <w:lang w:eastAsia="en-GB"/>
              </w:rPr>
            </w:pPr>
            <w:r w:rsidRPr="00AF571A">
              <w:rPr>
                <w:rFonts w:ascii="Calibri" w:hAnsi="Calibri" w:cs="Calibri"/>
                <w:sz w:val="28"/>
                <w:szCs w:val="28"/>
                <w:lang w:eastAsia="en-GB"/>
              </w:rPr>
              <w:t>Introduce pupil leadership roles (e.g. Play Leaders / Peer Supporters) and provide training to support inclusive play and positive interactions.</w:t>
            </w:r>
          </w:p>
          <w:p w14:paraId="16783D3B" w14:textId="77777777" w:rsidR="00D31F22" w:rsidRPr="00AF571A" w:rsidRDefault="00D31F22" w:rsidP="00876FE7">
            <w:pPr>
              <w:pStyle w:val="NoSpacing"/>
              <w:rPr>
                <w:rFonts w:ascii="Calibri" w:hAnsi="Calibri" w:cs="Calibri"/>
                <w:sz w:val="28"/>
                <w:szCs w:val="28"/>
                <w:lang w:eastAsia="en-GB"/>
              </w:rPr>
            </w:pPr>
          </w:p>
        </w:tc>
        <w:tc>
          <w:tcPr>
            <w:tcW w:w="0" w:type="auto"/>
          </w:tcPr>
          <w:p w14:paraId="0A700EA6" w14:textId="48821772" w:rsidR="00D31F22" w:rsidRPr="00AF571A" w:rsidRDefault="00D31F22" w:rsidP="00876FE7">
            <w:pPr>
              <w:pStyle w:val="NoSpacing"/>
              <w:rPr>
                <w:rFonts w:ascii="Calibri" w:hAnsi="Calibri" w:cs="Calibri"/>
                <w:sz w:val="28"/>
                <w:szCs w:val="28"/>
                <w:lang w:eastAsia="en-GB"/>
              </w:rPr>
            </w:pPr>
            <w:r w:rsidRPr="00AF571A">
              <w:rPr>
                <w:rFonts w:ascii="Calibri" w:hAnsi="Calibri" w:cs="Calibri"/>
                <w:sz w:val="28"/>
                <w:szCs w:val="28"/>
                <w:lang w:eastAsia="en-GB"/>
              </w:rPr>
              <w:t>Class Teachers, SLT</w:t>
            </w:r>
          </w:p>
          <w:p w14:paraId="1DD1B928" w14:textId="77777777" w:rsidR="00D31F22" w:rsidRPr="00AF571A" w:rsidRDefault="00D31F22" w:rsidP="00876FE7">
            <w:pPr>
              <w:pStyle w:val="NoSpacing"/>
              <w:rPr>
                <w:rFonts w:ascii="Calibri" w:hAnsi="Calibri" w:cs="Calibri"/>
                <w:sz w:val="28"/>
                <w:szCs w:val="28"/>
                <w:lang w:eastAsia="en-GB"/>
              </w:rPr>
            </w:pPr>
          </w:p>
        </w:tc>
        <w:tc>
          <w:tcPr>
            <w:tcW w:w="906" w:type="dxa"/>
          </w:tcPr>
          <w:p w14:paraId="11B8FA44" w14:textId="77777777"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1AF23781" w14:textId="77777777" w:rsidTr="00007CED">
        <w:tc>
          <w:tcPr>
            <w:tcW w:w="0" w:type="auto"/>
            <w:vMerge w:val="restart"/>
            <w:shd w:val="clear" w:color="auto" w:fill="B4C6E7" w:themeFill="accent1" w:themeFillTint="66"/>
            <w:hideMark/>
          </w:tcPr>
          <w:p w14:paraId="3E1E0138" w14:textId="77777777" w:rsidR="00D31F22" w:rsidRPr="00AF571A" w:rsidRDefault="00D31F22" w:rsidP="00A955EB">
            <w:pPr>
              <w:spacing w:line="360" w:lineRule="auto"/>
              <w:jc w:val="center"/>
              <w:rPr>
                <w:rFonts w:ascii="Calibri" w:eastAsia="Times New Roman" w:hAnsi="Calibri" w:cs="Calibri"/>
                <w:b/>
                <w:bCs/>
                <w:sz w:val="28"/>
                <w:szCs w:val="28"/>
                <w:lang w:eastAsia="en-GB"/>
              </w:rPr>
            </w:pPr>
            <w:r w:rsidRPr="00AF571A">
              <w:rPr>
                <w:rFonts w:ascii="Calibri" w:eastAsia="Times New Roman" w:hAnsi="Calibri" w:cs="Calibri"/>
                <w:b/>
                <w:bCs/>
                <w:sz w:val="28"/>
                <w:szCs w:val="28"/>
                <w:lang w:eastAsia="en-GB"/>
              </w:rPr>
              <w:t>Spring Term</w:t>
            </w:r>
          </w:p>
        </w:tc>
        <w:tc>
          <w:tcPr>
            <w:tcW w:w="0" w:type="auto"/>
            <w:gridSpan w:val="3"/>
          </w:tcPr>
          <w:p w14:paraId="2021A586" w14:textId="7D59611B" w:rsidR="00D31F22" w:rsidRPr="00AF571A" w:rsidRDefault="00D31F22" w:rsidP="00876FE7">
            <w:pPr>
              <w:pStyle w:val="NoSpacing"/>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Design and introduce a progressive and inclusive play offer, including zoned areas (e.g. active, creative, quiet, cooperative play) that meet the needs of learners across age phases.</w:t>
            </w:r>
          </w:p>
        </w:tc>
        <w:tc>
          <w:tcPr>
            <w:tcW w:w="0" w:type="auto"/>
          </w:tcPr>
          <w:p w14:paraId="3E8BCCF1" w14:textId="22A55123" w:rsidR="00D31F22" w:rsidRPr="00AF571A" w:rsidRDefault="00D31F22" w:rsidP="00876FE7">
            <w:pPr>
              <w:pStyle w:val="NoSpacing"/>
              <w:rPr>
                <w:rFonts w:ascii="Calibri" w:hAnsi="Calibri" w:cs="Calibri"/>
                <w:sz w:val="28"/>
                <w:szCs w:val="28"/>
                <w:lang w:eastAsia="en-GB"/>
              </w:rPr>
            </w:pPr>
            <w:r w:rsidRPr="00AF571A">
              <w:rPr>
                <w:rFonts w:ascii="Calibri" w:hAnsi="Calibri" w:cs="Calibri"/>
                <w:sz w:val="28"/>
                <w:szCs w:val="28"/>
                <w:lang w:eastAsia="en-GB"/>
              </w:rPr>
              <w:t>Senior Leader (Wellbeing), Lunchtime Staff, Teachers</w:t>
            </w:r>
          </w:p>
          <w:p w14:paraId="45D7D9E6" w14:textId="236B1C93" w:rsidR="00D31F22" w:rsidRPr="00AF571A" w:rsidRDefault="00D31F22" w:rsidP="00876FE7">
            <w:pPr>
              <w:pStyle w:val="NoSpacing"/>
              <w:rPr>
                <w:rFonts w:ascii="Calibri" w:hAnsi="Calibri" w:cs="Calibri"/>
                <w:sz w:val="28"/>
                <w:szCs w:val="28"/>
                <w:lang w:eastAsia="en-GB"/>
              </w:rPr>
            </w:pPr>
          </w:p>
        </w:tc>
        <w:tc>
          <w:tcPr>
            <w:tcW w:w="906" w:type="dxa"/>
          </w:tcPr>
          <w:p w14:paraId="04CF2CB1" w14:textId="3B6A6F14"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4487E515" w14:textId="77777777" w:rsidTr="00007CED">
        <w:trPr>
          <w:trHeight w:val="773"/>
        </w:trPr>
        <w:tc>
          <w:tcPr>
            <w:tcW w:w="0" w:type="auto"/>
            <w:vMerge/>
            <w:shd w:val="clear" w:color="auto" w:fill="B4C6E7" w:themeFill="accent1" w:themeFillTint="66"/>
          </w:tcPr>
          <w:p w14:paraId="594801FD" w14:textId="252F64D6" w:rsidR="00D31F22" w:rsidRPr="00AF571A" w:rsidRDefault="00D31F22" w:rsidP="00A955EB">
            <w:pPr>
              <w:spacing w:line="360" w:lineRule="auto"/>
              <w:rPr>
                <w:rFonts w:ascii="Calibri" w:eastAsia="Times New Roman" w:hAnsi="Calibri" w:cs="Calibri"/>
                <w:sz w:val="28"/>
                <w:szCs w:val="28"/>
                <w:lang w:eastAsia="en-GB"/>
              </w:rPr>
            </w:pPr>
          </w:p>
        </w:tc>
        <w:tc>
          <w:tcPr>
            <w:tcW w:w="0" w:type="auto"/>
            <w:gridSpan w:val="3"/>
          </w:tcPr>
          <w:p w14:paraId="3A81349B" w14:textId="0A6A0EBF" w:rsidR="00D31F22" w:rsidRPr="00AF571A" w:rsidRDefault="00D31F22" w:rsidP="00876FE7">
            <w:pPr>
              <w:pStyle w:val="NoSpacing"/>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Provide professional learning for lunchtime supervisors and staff on supporting purposeful play, positive relationships and inclusive behaviour approaches, in line with Welsh Government wellbeing guidance.</w:t>
            </w:r>
          </w:p>
        </w:tc>
        <w:tc>
          <w:tcPr>
            <w:tcW w:w="0" w:type="auto"/>
          </w:tcPr>
          <w:p w14:paraId="09CBF527" w14:textId="07B84F4C" w:rsidR="00D31F22" w:rsidRPr="00AF571A" w:rsidRDefault="00D31F22" w:rsidP="00876FE7">
            <w:pPr>
              <w:pStyle w:val="NoSpacing"/>
              <w:rPr>
                <w:rFonts w:ascii="Calibri" w:hAnsi="Calibri" w:cs="Calibri"/>
                <w:sz w:val="28"/>
                <w:szCs w:val="28"/>
                <w:lang w:eastAsia="en-GB"/>
              </w:rPr>
            </w:pPr>
            <w:r w:rsidRPr="00AF571A">
              <w:rPr>
                <w:rFonts w:ascii="Calibri" w:hAnsi="Calibri" w:cs="Calibri"/>
                <w:sz w:val="28"/>
                <w:szCs w:val="28"/>
                <w:lang w:eastAsia="en-GB"/>
              </w:rPr>
              <w:t>Senior Leader (Wellbeing),</w:t>
            </w:r>
          </w:p>
        </w:tc>
        <w:tc>
          <w:tcPr>
            <w:tcW w:w="906" w:type="dxa"/>
          </w:tcPr>
          <w:p w14:paraId="7088A0A6" w14:textId="7D341540"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0E6D14F9" w14:textId="77777777" w:rsidTr="00007CED">
        <w:trPr>
          <w:trHeight w:val="698"/>
        </w:trPr>
        <w:tc>
          <w:tcPr>
            <w:tcW w:w="0" w:type="auto"/>
            <w:vMerge/>
            <w:shd w:val="clear" w:color="auto" w:fill="B4C6E7" w:themeFill="accent1" w:themeFillTint="66"/>
          </w:tcPr>
          <w:p w14:paraId="2C6C3C4F" w14:textId="263C3817" w:rsidR="00D31F22" w:rsidRPr="00AF571A" w:rsidRDefault="00D31F22" w:rsidP="00A955EB">
            <w:pPr>
              <w:spacing w:line="360" w:lineRule="auto"/>
              <w:rPr>
                <w:rFonts w:ascii="Calibri" w:eastAsia="Times New Roman" w:hAnsi="Calibri" w:cs="Calibri"/>
                <w:sz w:val="28"/>
                <w:szCs w:val="28"/>
                <w:lang w:eastAsia="en-GB"/>
              </w:rPr>
            </w:pPr>
          </w:p>
        </w:tc>
        <w:tc>
          <w:tcPr>
            <w:tcW w:w="0" w:type="auto"/>
            <w:gridSpan w:val="3"/>
          </w:tcPr>
          <w:p w14:paraId="4F5268D5" w14:textId="5B30BF94" w:rsidR="00D31F22" w:rsidRPr="00AF571A" w:rsidRDefault="00D31F22" w:rsidP="00876FE7">
            <w:pPr>
              <w:pStyle w:val="NoSpacing"/>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Monitor playtimes through observations and pupil feedback to evaluate early impact on wellbeing, relationships and behaviour.</w:t>
            </w:r>
          </w:p>
        </w:tc>
        <w:tc>
          <w:tcPr>
            <w:tcW w:w="0" w:type="auto"/>
          </w:tcPr>
          <w:p w14:paraId="278C8DD2" w14:textId="7D567FB9" w:rsidR="00D31F22" w:rsidRPr="00AF571A" w:rsidRDefault="00D31F22" w:rsidP="00876FE7">
            <w:pPr>
              <w:pStyle w:val="NoSpacing"/>
              <w:rPr>
                <w:rFonts w:ascii="Calibri" w:hAnsi="Calibri" w:cs="Calibri"/>
                <w:sz w:val="28"/>
                <w:szCs w:val="28"/>
                <w:lang w:eastAsia="en-GB"/>
              </w:rPr>
            </w:pPr>
            <w:r w:rsidRPr="00AF571A">
              <w:rPr>
                <w:rFonts w:ascii="Calibri" w:hAnsi="Calibri" w:cs="Calibri"/>
                <w:sz w:val="28"/>
                <w:szCs w:val="28"/>
                <w:lang w:eastAsia="en-GB"/>
              </w:rPr>
              <w:t>Whole Staff team</w:t>
            </w:r>
          </w:p>
        </w:tc>
        <w:tc>
          <w:tcPr>
            <w:tcW w:w="906" w:type="dxa"/>
          </w:tcPr>
          <w:p w14:paraId="56296DFB" w14:textId="522020ED"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64897262" w14:textId="77777777" w:rsidTr="00007CED">
        <w:trPr>
          <w:trHeight w:val="581"/>
        </w:trPr>
        <w:tc>
          <w:tcPr>
            <w:tcW w:w="0" w:type="auto"/>
            <w:vMerge w:val="restart"/>
            <w:shd w:val="clear" w:color="auto" w:fill="B4C6E7" w:themeFill="accent1" w:themeFillTint="66"/>
            <w:hideMark/>
          </w:tcPr>
          <w:p w14:paraId="09CA3F52" w14:textId="77777777" w:rsidR="00D31F22" w:rsidRPr="00AF571A" w:rsidRDefault="00D31F22" w:rsidP="00A955EB">
            <w:pPr>
              <w:spacing w:line="360" w:lineRule="auto"/>
              <w:jc w:val="center"/>
              <w:rPr>
                <w:rFonts w:ascii="Calibri" w:eastAsia="Times New Roman" w:hAnsi="Calibri" w:cs="Calibri"/>
                <w:b/>
                <w:bCs/>
                <w:sz w:val="28"/>
                <w:szCs w:val="28"/>
                <w:lang w:eastAsia="en-GB"/>
              </w:rPr>
            </w:pPr>
            <w:r w:rsidRPr="00AF571A">
              <w:rPr>
                <w:rFonts w:ascii="Calibri" w:eastAsia="Times New Roman" w:hAnsi="Calibri" w:cs="Calibri"/>
                <w:b/>
                <w:bCs/>
                <w:sz w:val="28"/>
                <w:szCs w:val="28"/>
                <w:lang w:eastAsia="en-GB"/>
              </w:rPr>
              <w:t>Summer Term</w:t>
            </w:r>
          </w:p>
        </w:tc>
        <w:tc>
          <w:tcPr>
            <w:tcW w:w="0" w:type="auto"/>
            <w:gridSpan w:val="3"/>
          </w:tcPr>
          <w:p w14:paraId="2EEBDC5F" w14:textId="0458334D" w:rsidR="00D31F22" w:rsidRPr="00AF571A" w:rsidRDefault="00D31F22" w:rsidP="00876FE7">
            <w:pPr>
              <w:pStyle w:val="NoSpacing"/>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Refine and adapt play provision based on monitoring evidence and pupil voice to ensure sustained engagement and inclusion.</w:t>
            </w:r>
          </w:p>
        </w:tc>
        <w:tc>
          <w:tcPr>
            <w:tcW w:w="0" w:type="auto"/>
          </w:tcPr>
          <w:p w14:paraId="2971E91A" w14:textId="213FF1AC" w:rsidR="00D31F22" w:rsidRPr="00AF571A" w:rsidRDefault="00D31F22" w:rsidP="00876FE7">
            <w:pPr>
              <w:pStyle w:val="NoSpacing"/>
              <w:rPr>
                <w:rFonts w:ascii="Calibri" w:eastAsia="Times New Roman" w:hAnsi="Calibri" w:cs="Calibri"/>
                <w:sz w:val="28"/>
                <w:szCs w:val="28"/>
                <w:lang w:eastAsia="en-GB"/>
              </w:rPr>
            </w:pPr>
            <w:r w:rsidRPr="00AF571A">
              <w:rPr>
                <w:rFonts w:ascii="Calibri" w:hAnsi="Calibri" w:cs="Calibri"/>
                <w:sz w:val="28"/>
                <w:szCs w:val="28"/>
                <w:lang w:eastAsia="en-GB"/>
              </w:rPr>
              <w:t>Whole Staff team</w:t>
            </w:r>
          </w:p>
        </w:tc>
        <w:tc>
          <w:tcPr>
            <w:tcW w:w="906" w:type="dxa"/>
          </w:tcPr>
          <w:p w14:paraId="120853F4" w14:textId="359BF47F"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366181B4" w14:textId="77777777" w:rsidTr="00007CED">
        <w:tc>
          <w:tcPr>
            <w:tcW w:w="0" w:type="auto"/>
            <w:vMerge/>
            <w:shd w:val="clear" w:color="auto" w:fill="B4C6E7" w:themeFill="accent1" w:themeFillTint="66"/>
          </w:tcPr>
          <w:p w14:paraId="07F60308" w14:textId="7081AAAF" w:rsidR="00D31F22" w:rsidRPr="00AF571A" w:rsidRDefault="00D31F22" w:rsidP="00A955EB">
            <w:pPr>
              <w:spacing w:line="360" w:lineRule="auto"/>
              <w:rPr>
                <w:rFonts w:ascii="Calibri" w:eastAsia="Times New Roman" w:hAnsi="Calibri" w:cs="Calibri"/>
                <w:sz w:val="28"/>
                <w:szCs w:val="28"/>
                <w:lang w:eastAsia="en-GB"/>
              </w:rPr>
            </w:pPr>
          </w:p>
        </w:tc>
        <w:tc>
          <w:tcPr>
            <w:tcW w:w="0" w:type="auto"/>
            <w:gridSpan w:val="3"/>
          </w:tcPr>
          <w:p w14:paraId="03DEECD4" w14:textId="0175D1AF" w:rsidR="00D31F22" w:rsidRPr="00AF571A" w:rsidRDefault="00D31F22" w:rsidP="00876FE7">
            <w:pPr>
              <w:pStyle w:val="NoSpacing"/>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Strengthen pupil independence by extending leadership opportunities and encouraging learners to take greater responsibility for play environments.</w:t>
            </w:r>
          </w:p>
        </w:tc>
        <w:tc>
          <w:tcPr>
            <w:tcW w:w="0" w:type="auto"/>
          </w:tcPr>
          <w:p w14:paraId="06C3D5F8" w14:textId="77777777" w:rsidR="00D31F22" w:rsidRPr="00AF571A" w:rsidRDefault="00D31F22" w:rsidP="00876FE7">
            <w:pPr>
              <w:pStyle w:val="NoSpacing"/>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Teachers, Pupil Leaders</w:t>
            </w:r>
          </w:p>
          <w:p w14:paraId="1A3026DB" w14:textId="2088AE83" w:rsidR="00D31F22" w:rsidRPr="00AF571A" w:rsidRDefault="00D31F22" w:rsidP="00876FE7">
            <w:pPr>
              <w:pStyle w:val="NoSpacing"/>
              <w:rPr>
                <w:rFonts w:ascii="Calibri" w:eastAsia="Times New Roman" w:hAnsi="Calibri" w:cs="Calibri"/>
                <w:sz w:val="28"/>
                <w:szCs w:val="28"/>
                <w:lang w:eastAsia="en-GB"/>
              </w:rPr>
            </w:pPr>
          </w:p>
        </w:tc>
        <w:tc>
          <w:tcPr>
            <w:tcW w:w="906" w:type="dxa"/>
          </w:tcPr>
          <w:p w14:paraId="444F6EFC" w14:textId="3AFF8228"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6FF26DBC" w14:textId="77777777" w:rsidTr="00007CED">
        <w:trPr>
          <w:trHeight w:val="796"/>
        </w:trPr>
        <w:tc>
          <w:tcPr>
            <w:tcW w:w="0" w:type="auto"/>
            <w:vMerge/>
            <w:shd w:val="clear" w:color="auto" w:fill="B4C6E7" w:themeFill="accent1" w:themeFillTint="66"/>
          </w:tcPr>
          <w:p w14:paraId="55B9AD28" w14:textId="397DF841" w:rsidR="00D31F22" w:rsidRPr="00AF571A" w:rsidRDefault="00D31F22" w:rsidP="00A955EB">
            <w:pPr>
              <w:spacing w:line="360" w:lineRule="auto"/>
              <w:rPr>
                <w:rFonts w:ascii="Calibri" w:eastAsia="Times New Roman" w:hAnsi="Calibri" w:cs="Calibri"/>
                <w:sz w:val="28"/>
                <w:szCs w:val="28"/>
                <w:lang w:eastAsia="en-GB"/>
              </w:rPr>
            </w:pPr>
          </w:p>
        </w:tc>
        <w:tc>
          <w:tcPr>
            <w:tcW w:w="0" w:type="auto"/>
            <w:gridSpan w:val="3"/>
          </w:tcPr>
          <w:p w14:paraId="4F34BE68" w14:textId="166850A7" w:rsidR="00D31F22" w:rsidRPr="00AF571A" w:rsidRDefault="00D31F22" w:rsidP="00876FE7">
            <w:pPr>
              <w:pStyle w:val="NoSpacing"/>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Evaluate impact using behaviour records, wellbeing indicators and learner feedback, focusing on progress in pupils’ wellbeing, relationships and engagement.</w:t>
            </w:r>
          </w:p>
        </w:tc>
        <w:tc>
          <w:tcPr>
            <w:tcW w:w="0" w:type="auto"/>
          </w:tcPr>
          <w:p w14:paraId="254A9B8C" w14:textId="3EB1D6E5" w:rsidR="00D31F22" w:rsidRPr="00AF571A" w:rsidRDefault="00D31F22" w:rsidP="00876FE7">
            <w:pPr>
              <w:pStyle w:val="NoSpacing"/>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SLT, Governors</w:t>
            </w:r>
          </w:p>
          <w:p w14:paraId="357984AF" w14:textId="369BA8E3" w:rsidR="00D31F22" w:rsidRPr="00AF571A" w:rsidRDefault="00D31F22" w:rsidP="00876FE7">
            <w:pPr>
              <w:pStyle w:val="NoSpacing"/>
              <w:rPr>
                <w:rFonts w:ascii="Calibri" w:eastAsia="Times New Roman" w:hAnsi="Calibri" w:cs="Calibri"/>
                <w:sz w:val="28"/>
                <w:szCs w:val="28"/>
                <w:lang w:eastAsia="en-GB"/>
              </w:rPr>
            </w:pPr>
          </w:p>
        </w:tc>
        <w:tc>
          <w:tcPr>
            <w:tcW w:w="906" w:type="dxa"/>
          </w:tcPr>
          <w:p w14:paraId="11E3EC71" w14:textId="77310016" w:rsidR="00D31F22" w:rsidRPr="00AF571A" w:rsidRDefault="00D31F22" w:rsidP="00A955EB">
            <w:pPr>
              <w:spacing w:line="360" w:lineRule="auto"/>
              <w:rPr>
                <w:rFonts w:ascii="Calibri" w:eastAsia="Times New Roman" w:hAnsi="Calibri" w:cs="Calibri"/>
                <w:sz w:val="28"/>
                <w:szCs w:val="28"/>
                <w:lang w:eastAsia="en-GB"/>
              </w:rPr>
            </w:pPr>
          </w:p>
        </w:tc>
      </w:tr>
      <w:tr w:rsidR="00D31F22" w:rsidRPr="00AF571A" w14:paraId="0B8F01F0" w14:textId="77777777" w:rsidTr="00007CED">
        <w:tc>
          <w:tcPr>
            <w:tcW w:w="0" w:type="auto"/>
            <w:vMerge/>
            <w:shd w:val="clear" w:color="auto" w:fill="B4C6E7" w:themeFill="accent1" w:themeFillTint="66"/>
          </w:tcPr>
          <w:p w14:paraId="3EB622F7" w14:textId="77777777" w:rsidR="00D31F22" w:rsidRPr="00AF571A" w:rsidRDefault="00D31F22" w:rsidP="00A955EB">
            <w:pPr>
              <w:spacing w:line="360" w:lineRule="auto"/>
              <w:rPr>
                <w:rFonts w:ascii="Calibri" w:eastAsia="Times New Roman" w:hAnsi="Calibri" w:cs="Calibri"/>
                <w:sz w:val="28"/>
                <w:szCs w:val="28"/>
                <w:lang w:eastAsia="en-GB"/>
              </w:rPr>
            </w:pPr>
          </w:p>
        </w:tc>
        <w:tc>
          <w:tcPr>
            <w:tcW w:w="0" w:type="auto"/>
            <w:gridSpan w:val="3"/>
          </w:tcPr>
          <w:p w14:paraId="6C6837B8" w14:textId="04FE8E61" w:rsidR="00D31F22" w:rsidRPr="00AF571A" w:rsidRDefault="00D31F22" w:rsidP="00876FE7">
            <w:pPr>
              <w:pStyle w:val="NoSpacing"/>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Report findings to governors and use evaluation to inform next steps in the School Development Plan.</w:t>
            </w:r>
          </w:p>
        </w:tc>
        <w:tc>
          <w:tcPr>
            <w:tcW w:w="0" w:type="auto"/>
          </w:tcPr>
          <w:p w14:paraId="752E6D73" w14:textId="6FD00120" w:rsidR="00D31F22" w:rsidRPr="00AF571A" w:rsidRDefault="00D31F22" w:rsidP="00876FE7">
            <w:pPr>
              <w:pStyle w:val="NoSpacing"/>
              <w:rPr>
                <w:rFonts w:ascii="Calibri" w:eastAsia="Times New Roman" w:hAnsi="Calibri" w:cs="Calibri"/>
                <w:sz w:val="28"/>
                <w:szCs w:val="28"/>
                <w:lang w:eastAsia="en-GB"/>
              </w:rPr>
            </w:pPr>
            <w:r w:rsidRPr="00AF571A">
              <w:rPr>
                <w:rFonts w:ascii="Calibri" w:eastAsia="Times New Roman" w:hAnsi="Calibri" w:cs="Calibri"/>
                <w:sz w:val="28"/>
                <w:szCs w:val="28"/>
                <w:lang w:eastAsia="en-GB"/>
              </w:rPr>
              <w:t>Headteacher, Governing Body</w:t>
            </w:r>
          </w:p>
        </w:tc>
        <w:tc>
          <w:tcPr>
            <w:tcW w:w="906" w:type="dxa"/>
          </w:tcPr>
          <w:p w14:paraId="1129CC4B" w14:textId="77777777" w:rsidR="00D31F22" w:rsidRPr="00AF571A" w:rsidRDefault="00D31F22" w:rsidP="00A955EB">
            <w:pPr>
              <w:spacing w:line="360" w:lineRule="auto"/>
              <w:rPr>
                <w:rFonts w:ascii="Calibri" w:eastAsia="Times New Roman" w:hAnsi="Calibri" w:cs="Calibri"/>
                <w:sz w:val="28"/>
                <w:szCs w:val="28"/>
                <w:lang w:eastAsia="en-GB"/>
              </w:rPr>
            </w:pPr>
          </w:p>
        </w:tc>
      </w:tr>
      <w:tr w:rsidR="64C0A0F0" w:rsidRPr="00AF571A" w14:paraId="5C2B7C71"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85DF3FC" w14:textId="77777777" w:rsidR="64C0A0F0" w:rsidRPr="00AF571A" w:rsidRDefault="64C0A0F0" w:rsidP="64C0A0F0">
            <w:pPr>
              <w:rPr>
                <w:rFonts w:ascii="Calibri" w:hAnsi="Calibri" w:cs="Calibri"/>
                <w:sz w:val="28"/>
                <w:szCs w:val="28"/>
              </w:rPr>
            </w:pPr>
            <w:r w:rsidRPr="00AF571A">
              <w:rPr>
                <w:rFonts w:ascii="Calibri" w:hAnsi="Calibri" w:cs="Calibri"/>
                <w:sz w:val="28"/>
                <w:szCs w:val="28"/>
              </w:rPr>
              <w:t>Autumn Term impact</w:t>
            </w:r>
          </w:p>
        </w:tc>
      </w:tr>
      <w:tr w:rsidR="64C0A0F0" w:rsidRPr="00AF571A" w14:paraId="236D7E92"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tcPr>
          <w:p w14:paraId="5C280D8B" w14:textId="77777777" w:rsidR="64C0A0F0" w:rsidRPr="00AF571A" w:rsidRDefault="64C0A0F0" w:rsidP="64C0A0F0">
            <w:pPr>
              <w:rPr>
                <w:rFonts w:ascii="Calibri" w:hAnsi="Calibri" w:cs="Calibri"/>
                <w:sz w:val="28"/>
                <w:szCs w:val="28"/>
              </w:rPr>
            </w:pPr>
          </w:p>
        </w:tc>
      </w:tr>
      <w:tr w:rsidR="64C0A0F0" w:rsidRPr="00AF571A" w14:paraId="6DB1154D"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D09AC0B" w14:textId="77777777" w:rsidR="64C0A0F0" w:rsidRPr="00AF571A" w:rsidRDefault="64C0A0F0" w:rsidP="64C0A0F0">
            <w:pPr>
              <w:rPr>
                <w:rFonts w:ascii="Calibri" w:hAnsi="Calibri" w:cs="Calibri"/>
                <w:sz w:val="28"/>
                <w:szCs w:val="28"/>
              </w:rPr>
            </w:pPr>
            <w:r w:rsidRPr="00AF571A">
              <w:rPr>
                <w:rFonts w:ascii="Calibri" w:hAnsi="Calibri" w:cs="Calibri"/>
                <w:sz w:val="28"/>
                <w:szCs w:val="28"/>
              </w:rPr>
              <w:t>Spring Term impact</w:t>
            </w:r>
          </w:p>
        </w:tc>
      </w:tr>
      <w:tr w:rsidR="64C0A0F0" w:rsidRPr="00AF571A" w14:paraId="40050F51"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tcPr>
          <w:p w14:paraId="324C8EEA" w14:textId="77777777" w:rsidR="64C0A0F0" w:rsidRPr="00AF571A" w:rsidRDefault="64C0A0F0" w:rsidP="64C0A0F0">
            <w:pPr>
              <w:rPr>
                <w:rFonts w:ascii="Calibri" w:hAnsi="Calibri" w:cs="Calibri"/>
                <w:sz w:val="28"/>
                <w:szCs w:val="28"/>
              </w:rPr>
            </w:pPr>
          </w:p>
        </w:tc>
      </w:tr>
      <w:tr w:rsidR="64C0A0F0" w:rsidRPr="00AF571A" w14:paraId="55F89FD8"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12D2DA64" w14:textId="77777777" w:rsidR="64C0A0F0" w:rsidRPr="00AF571A" w:rsidRDefault="64C0A0F0" w:rsidP="64C0A0F0">
            <w:pPr>
              <w:rPr>
                <w:rFonts w:ascii="Calibri" w:hAnsi="Calibri" w:cs="Calibri"/>
                <w:sz w:val="28"/>
                <w:szCs w:val="28"/>
              </w:rPr>
            </w:pPr>
            <w:r w:rsidRPr="00AF571A">
              <w:rPr>
                <w:rFonts w:ascii="Calibri" w:hAnsi="Calibri" w:cs="Calibri"/>
                <w:sz w:val="28"/>
                <w:szCs w:val="28"/>
              </w:rPr>
              <w:t>Summer Term impact</w:t>
            </w:r>
          </w:p>
        </w:tc>
      </w:tr>
      <w:tr w:rsidR="64C0A0F0" w:rsidRPr="00AF571A" w14:paraId="33322AAE"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tcPr>
          <w:p w14:paraId="13C26DB6" w14:textId="77777777" w:rsidR="64C0A0F0" w:rsidRPr="00AF571A" w:rsidRDefault="64C0A0F0" w:rsidP="64C0A0F0">
            <w:pPr>
              <w:rPr>
                <w:rFonts w:ascii="Calibri" w:hAnsi="Calibri" w:cs="Calibri"/>
                <w:sz w:val="28"/>
                <w:szCs w:val="28"/>
              </w:rPr>
            </w:pPr>
          </w:p>
        </w:tc>
      </w:tr>
      <w:tr w:rsidR="64C0A0F0" w:rsidRPr="00AF571A" w14:paraId="21D3E174"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ACA0BAF" w14:textId="77777777" w:rsidR="64C0A0F0" w:rsidRPr="00AF571A" w:rsidRDefault="64C0A0F0" w:rsidP="64C0A0F0">
            <w:pPr>
              <w:rPr>
                <w:rFonts w:ascii="Calibri" w:hAnsi="Calibri" w:cs="Calibri"/>
                <w:sz w:val="28"/>
                <w:szCs w:val="28"/>
              </w:rPr>
            </w:pPr>
            <w:r w:rsidRPr="00AF571A">
              <w:rPr>
                <w:rFonts w:ascii="Calibri" w:hAnsi="Calibri" w:cs="Calibri"/>
                <w:sz w:val="28"/>
                <w:szCs w:val="28"/>
              </w:rPr>
              <w:t>Self Evaluation – overall impact and way forward</w:t>
            </w:r>
          </w:p>
        </w:tc>
      </w:tr>
      <w:tr w:rsidR="64C0A0F0" w:rsidRPr="00AF571A" w14:paraId="27D3E5CA" w14:textId="77777777" w:rsidTr="00007CED">
        <w:trPr>
          <w:trHeight w:val="96"/>
        </w:trPr>
        <w:tc>
          <w:tcPr>
            <w:tcW w:w="23101" w:type="dxa"/>
            <w:gridSpan w:val="6"/>
            <w:tcBorders>
              <w:top w:val="single" w:sz="4" w:space="0" w:color="auto"/>
              <w:left w:val="single" w:sz="4" w:space="0" w:color="auto"/>
              <w:bottom w:val="single" w:sz="4" w:space="0" w:color="auto"/>
              <w:right w:val="single" w:sz="4" w:space="0" w:color="auto"/>
            </w:tcBorders>
          </w:tcPr>
          <w:p w14:paraId="75E679A5" w14:textId="77777777" w:rsidR="64C0A0F0" w:rsidRPr="00AF571A" w:rsidRDefault="64C0A0F0" w:rsidP="64C0A0F0">
            <w:pPr>
              <w:rPr>
                <w:rFonts w:ascii="Calibri" w:hAnsi="Calibri" w:cs="Calibri"/>
                <w:sz w:val="28"/>
                <w:szCs w:val="28"/>
              </w:rPr>
            </w:pPr>
          </w:p>
        </w:tc>
      </w:tr>
    </w:tbl>
    <w:tbl>
      <w:tblPr>
        <w:tblW w:w="23096" w:type="dxa"/>
        <w:tblLook w:val="06A0" w:firstRow="1" w:lastRow="0" w:firstColumn="1" w:lastColumn="0" w:noHBand="1" w:noVBand="1"/>
      </w:tblPr>
      <w:tblGrid>
        <w:gridCol w:w="1710"/>
        <w:gridCol w:w="3100"/>
        <w:gridCol w:w="8788"/>
        <w:gridCol w:w="4582"/>
        <w:gridCol w:w="2535"/>
        <w:gridCol w:w="2381"/>
      </w:tblGrid>
      <w:tr w:rsidR="64C0A0F0" w:rsidRPr="00AF571A" w14:paraId="56398C36" w14:textId="77777777" w:rsidTr="00007CED">
        <w:trPr>
          <w:trHeight w:val="300"/>
        </w:trPr>
        <w:tc>
          <w:tcPr>
            <w:tcW w:w="23096"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5D8C6727" w14:textId="4993EFED" w:rsidR="64C0A0F0" w:rsidRPr="00AF571A" w:rsidRDefault="64C0A0F0" w:rsidP="64C0A0F0">
            <w:pPr>
              <w:pStyle w:val="NoSpacing"/>
              <w:rPr>
                <w:rFonts w:ascii="Calibri" w:eastAsia="Calibri" w:hAnsi="Calibri" w:cs="Calibri"/>
                <w:b/>
                <w:bCs/>
                <w:color w:val="000000" w:themeColor="text1"/>
                <w:sz w:val="28"/>
                <w:szCs w:val="28"/>
              </w:rPr>
            </w:pPr>
            <w:r w:rsidRPr="00AF571A">
              <w:rPr>
                <w:rFonts w:ascii="Calibri" w:eastAsia="Calibri" w:hAnsi="Calibri" w:cs="Calibri"/>
                <w:b/>
                <w:bCs/>
                <w:color w:val="000000" w:themeColor="text1"/>
                <w:sz w:val="28"/>
                <w:szCs w:val="28"/>
              </w:rPr>
              <w:t xml:space="preserve">Focus of monitoring </w:t>
            </w:r>
          </w:p>
          <w:p w14:paraId="53076979" w14:textId="7E60551A" w:rsidR="64C0A0F0" w:rsidRPr="00AF571A" w:rsidRDefault="64C0A0F0" w:rsidP="64C0A0F0">
            <w:pPr>
              <w:pStyle w:val="NoSpacing"/>
              <w:rPr>
                <w:rFonts w:ascii="Calibri" w:eastAsia="Calibri" w:hAnsi="Calibri" w:cs="Calibri"/>
                <w:color w:val="000000" w:themeColor="text1"/>
                <w:sz w:val="28"/>
                <w:szCs w:val="28"/>
              </w:rPr>
            </w:pPr>
            <w:r w:rsidRPr="00AF571A">
              <w:rPr>
                <w:rFonts w:ascii="Calibri" w:eastAsia="Calibri" w:hAnsi="Calibri" w:cs="Calibri"/>
                <w:color w:val="000000" w:themeColor="text1"/>
                <w:sz w:val="28"/>
                <w:szCs w:val="28"/>
              </w:rPr>
              <w:t>Monitoring will evaluate whether:</w:t>
            </w:r>
          </w:p>
          <w:p w14:paraId="2A2B92C7" w14:textId="0F257CCB" w:rsidR="007B6492" w:rsidRPr="00AF571A" w:rsidRDefault="007B6492" w:rsidP="007B6492">
            <w:pPr>
              <w:pStyle w:val="NoSpacing"/>
              <w:numPr>
                <w:ilvl w:val="0"/>
                <w:numId w:val="4"/>
              </w:numPr>
              <w:rPr>
                <w:rFonts w:ascii="Calibri" w:eastAsia="Calibri" w:hAnsi="Calibri" w:cs="Calibri"/>
                <w:sz w:val="28"/>
                <w:szCs w:val="28"/>
              </w:rPr>
            </w:pPr>
            <w:r w:rsidRPr="00AF571A">
              <w:rPr>
                <w:rFonts w:ascii="Calibri" w:eastAsia="Calibri" w:hAnsi="Calibri" w:cs="Calibri"/>
                <w:sz w:val="28"/>
                <w:szCs w:val="28"/>
              </w:rPr>
              <w:t>pupils’ emotional wellbeing during unstructured times is improving, with learners feeling safe, happy and confident in the playground (Welsh Government Whole</w:t>
            </w:r>
            <w:r w:rsidRPr="00AF571A">
              <w:rPr>
                <w:rFonts w:ascii="Calibri" w:eastAsia="Calibri" w:hAnsi="Calibri" w:cs="Calibri"/>
                <w:sz w:val="28"/>
                <w:szCs w:val="28"/>
              </w:rPr>
              <w:noBreakHyphen/>
              <w:t>School Approach to Emotional and Mental Wellbeing).</w:t>
            </w:r>
          </w:p>
          <w:p w14:paraId="64AAB06F" w14:textId="17C98A07" w:rsidR="007B6492" w:rsidRPr="00AF571A" w:rsidRDefault="007B6492" w:rsidP="007B6492">
            <w:pPr>
              <w:pStyle w:val="NoSpacing"/>
              <w:numPr>
                <w:ilvl w:val="0"/>
                <w:numId w:val="4"/>
              </w:numPr>
              <w:rPr>
                <w:rFonts w:ascii="Calibri" w:eastAsia="Calibri" w:hAnsi="Calibri" w:cs="Calibri"/>
                <w:sz w:val="28"/>
                <w:szCs w:val="28"/>
              </w:rPr>
            </w:pPr>
            <w:r w:rsidRPr="00AF571A">
              <w:rPr>
                <w:rFonts w:ascii="Calibri" w:eastAsia="Calibri" w:hAnsi="Calibri" w:cs="Calibri"/>
                <w:sz w:val="28"/>
                <w:szCs w:val="28"/>
              </w:rPr>
              <w:t>pupils are developing stronger, more positive relationships with peers, demonstrated through cooperative play, respectful communication and inclusion of others (Curriculum for Wales – Health and Well</w:t>
            </w:r>
            <w:r w:rsidRPr="00AF571A">
              <w:rPr>
                <w:rFonts w:ascii="Calibri" w:eastAsia="Calibri" w:hAnsi="Calibri" w:cs="Calibri"/>
                <w:sz w:val="28"/>
                <w:szCs w:val="28"/>
              </w:rPr>
              <w:noBreakHyphen/>
              <w:t>being AoLE).</w:t>
            </w:r>
          </w:p>
          <w:p w14:paraId="033F91DB" w14:textId="457442E2" w:rsidR="007B6492" w:rsidRPr="00AF571A" w:rsidRDefault="007B6492" w:rsidP="007B6492">
            <w:pPr>
              <w:pStyle w:val="NoSpacing"/>
              <w:numPr>
                <w:ilvl w:val="0"/>
                <w:numId w:val="4"/>
              </w:numPr>
              <w:rPr>
                <w:rFonts w:ascii="Calibri" w:eastAsia="Calibri" w:hAnsi="Calibri" w:cs="Calibri"/>
                <w:sz w:val="28"/>
                <w:szCs w:val="28"/>
              </w:rPr>
            </w:pPr>
            <w:r w:rsidRPr="00AF571A">
              <w:rPr>
                <w:rFonts w:ascii="Calibri" w:eastAsia="Calibri" w:hAnsi="Calibri" w:cs="Calibri"/>
                <w:sz w:val="28"/>
                <w:szCs w:val="28"/>
              </w:rPr>
              <w:lastRenderedPageBreak/>
              <w:t>vulnerable learners (including pupils with ALN and those requiring wellbeing support) are increasingly included and engaged during unstructured times and experience a strong sense of belonging.</w:t>
            </w:r>
          </w:p>
          <w:p w14:paraId="38CB37E1" w14:textId="7C6A1672" w:rsidR="007B6492" w:rsidRPr="00AF571A" w:rsidRDefault="007B6492" w:rsidP="007B6492">
            <w:pPr>
              <w:pStyle w:val="NoSpacing"/>
              <w:numPr>
                <w:ilvl w:val="0"/>
                <w:numId w:val="4"/>
              </w:numPr>
              <w:rPr>
                <w:rFonts w:ascii="Calibri" w:eastAsia="Calibri" w:hAnsi="Calibri" w:cs="Calibri"/>
                <w:sz w:val="28"/>
                <w:szCs w:val="28"/>
              </w:rPr>
            </w:pPr>
            <w:r w:rsidRPr="00AF571A">
              <w:rPr>
                <w:rFonts w:ascii="Calibri" w:eastAsia="Calibri" w:hAnsi="Calibri" w:cs="Calibri"/>
                <w:sz w:val="28"/>
                <w:szCs w:val="28"/>
              </w:rPr>
              <w:t>pupils are becoming more independent in managing social interactions, resolving minor disagreements appropriately with reduced reliance on adult intervention.</w:t>
            </w:r>
          </w:p>
          <w:p w14:paraId="672B8ADB" w14:textId="14972C56" w:rsidR="007B6492" w:rsidRPr="00AF571A" w:rsidRDefault="007B6492" w:rsidP="007B6492">
            <w:pPr>
              <w:pStyle w:val="NoSpacing"/>
              <w:numPr>
                <w:ilvl w:val="0"/>
                <w:numId w:val="4"/>
              </w:numPr>
              <w:rPr>
                <w:rFonts w:ascii="Calibri" w:eastAsia="Calibri" w:hAnsi="Calibri" w:cs="Calibri"/>
                <w:sz w:val="28"/>
                <w:szCs w:val="28"/>
              </w:rPr>
            </w:pPr>
            <w:r w:rsidRPr="00AF571A">
              <w:rPr>
                <w:rFonts w:ascii="Calibri" w:eastAsia="Calibri" w:hAnsi="Calibri" w:cs="Calibri"/>
                <w:sz w:val="28"/>
                <w:szCs w:val="28"/>
              </w:rPr>
              <w:t>incidents of conflict and disengagement during unstructured times are reducing over time, particularly for pupils previously involved in repeated incidents.</w:t>
            </w:r>
          </w:p>
          <w:p w14:paraId="0C7AD56B" w14:textId="3F786FB3" w:rsidR="007B6492" w:rsidRPr="00AF571A" w:rsidRDefault="007B6492" w:rsidP="007B6492">
            <w:pPr>
              <w:pStyle w:val="NoSpacing"/>
              <w:numPr>
                <w:ilvl w:val="0"/>
                <w:numId w:val="4"/>
              </w:numPr>
              <w:rPr>
                <w:rFonts w:ascii="Calibri" w:eastAsia="Calibri" w:hAnsi="Calibri" w:cs="Calibri"/>
                <w:sz w:val="28"/>
                <w:szCs w:val="28"/>
              </w:rPr>
            </w:pPr>
            <w:r w:rsidRPr="00AF571A">
              <w:rPr>
                <w:rFonts w:ascii="Calibri" w:eastAsia="Calibri" w:hAnsi="Calibri" w:cs="Calibri"/>
                <w:sz w:val="28"/>
                <w:szCs w:val="28"/>
              </w:rPr>
              <w:t>adults consistently support pupils’ wellbeing and relationships during playtimes through relational, inclusive and restorative approaches, in line with Welsh Government behaviour guidance.</w:t>
            </w:r>
          </w:p>
          <w:p w14:paraId="20763D37" w14:textId="232D2803" w:rsidR="64C0A0F0" w:rsidRPr="00007CED" w:rsidRDefault="007B6492" w:rsidP="00007CED">
            <w:pPr>
              <w:pStyle w:val="NoSpacing"/>
              <w:numPr>
                <w:ilvl w:val="0"/>
                <w:numId w:val="4"/>
              </w:numPr>
              <w:rPr>
                <w:rFonts w:ascii="Calibri" w:eastAsia="Calibri" w:hAnsi="Calibri" w:cs="Calibri"/>
                <w:sz w:val="28"/>
                <w:szCs w:val="28"/>
              </w:rPr>
            </w:pPr>
            <w:r w:rsidRPr="00AF571A">
              <w:rPr>
                <w:rFonts w:ascii="Calibri" w:eastAsia="Calibri" w:hAnsi="Calibri" w:cs="Calibri"/>
                <w:sz w:val="28"/>
                <w:szCs w:val="28"/>
              </w:rPr>
              <w:t>improved playtime experiences are having a positive impact on pupils’ readiness to learn, emotional regulation and engagement across the school day.</w:t>
            </w:r>
          </w:p>
        </w:tc>
      </w:tr>
      <w:tr w:rsidR="64C0A0F0" w:rsidRPr="00AF571A" w14:paraId="6C03CD59" w14:textId="77777777" w:rsidTr="00007CED">
        <w:trPr>
          <w:trHeight w:val="300"/>
        </w:trPr>
        <w:tc>
          <w:tcPr>
            <w:tcW w:w="17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25CD586C" w14:textId="55B26E4E"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lastRenderedPageBreak/>
              <w:t>Term</w:t>
            </w:r>
          </w:p>
        </w:tc>
        <w:tc>
          <w:tcPr>
            <w:tcW w:w="31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550C2352" w14:textId="38F52FDD"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Monitoring activity</w:t>
            </w:r>
          </w:p>
        </w:tc>
        <w:tc>
          <w:tcPr>
            <w:tcW w:w="87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74FAB366" w14:textId="6A3E4CEA"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Focus</w:t>
            </w:r>
          </w:p>
        </w:tc>
        <w:tc>
          <w:tcPr>
            <w:tcW w:w="458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6D1E7989" w14:textId="43B769E1"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Evidence gathered</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685A77D9" w14:textId="6F9C1C8C"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Responsibility</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3241C5F6" w14:textId="7D5C39E2" w:rsidR="64C0A0F0" w:rsidRPr="00AF571A" w:rsidRDefault="64C0A0F0" w:rsidP="64C0A0F0">
            <w:pPr>
              <w:spacing w:after="0" w:line="300" w:lineRule="auto"/>
              <w:jc w:val="center"/>
              <w:rPr>
                <w:rFonts w:ascii="Calibri" w:hAnsi="Calibri" w:cs="Calibri"/>
                <w:sz w:val="28"/>
                <w:szCs w:val="28"/>
              </w:rPr>
            </w:pPr>
            <w:r w:rsidRPr="00AF571A">
              <w:rPr>
                <w:rFonts w:ascii="Calibri" w:hAnsi="Calibri" w:cs="Calibri"/>
                <w:b/>
                <w:bCs/>
                <w:sz w:val="28"/>
                <w:szCs w:val="28"/>
              </w:rPr>
              <w:t>Reported to</w:t>
            </w:r>
          </w:p>
        </w:tc>
      </w:tr>
      <w:tr w:rsidR="00D31F22" w:rsidRPr="00AF571A" w14:paraId="41C7E222" w14:textId="77777777" w:rsidTr="00007CED">
        <w:trPr>
          <w:trHeight w:val="300"/>
        </w:trPr>
        <w:tc>
          <w:tcPr>
            <w:tcW w:w="1710" w:type="dxa"/>
            <w:vMerge w:val="restart"/>
            <w:tcBorders>
              <w:top w:val="single" w:sz="8" w:space="0" w:color="000000" w:themeColor="text1"/>
              <w:left w:val="single" w:sz="8" w:space="0" w:color="000000" w:themeColor="text1"/>
              <w:right w:val="single" w:sz="8" w:space="0" w:color="000000" w:themeColor="text1"/>
            </w:tcBorders>
            <w:shd w:val="clear" w:color="auto" w:fill="B4C6E7" w:themeFill="accent1" w:themeFillTint="66"/>
            <w:vAlign w:val="center"/>
          </w:tcPr>
          <w:p w14:paraId="360E7329" w14:textId="0E2799CE" w:rsidR="00D31F22" w:rsidRPr="00AF571A" w:rsidRDefault="00D31F22" w:rsidP="00E64794">
            <w:pPr>
              <w:spacing w:after="0" w:line="300" w:lineRule="auto"/>
              <w:jc w:val="center"/>
              <w:rPr>
                <w:rFonts w:ascii="Calibri" w:hAnsi="Calibri" w:cs="Calibri"/>
                <w:sz w:val="28"/>
                <w:szCs w:val="28"/>
              </w:rPr>
            </w:pPr>
            <w:r w:rsidRPr="00AF571A">
              <w:rPr>
                <w:rStyle w:val="Strong"/>
                <w:rFonts w:ascii="Calibri" w:hAnsi="Calibri" w:cs="Calibri"/>
                <w:sz w:val="28"/>
                <w:szCs w:val="28"/>
              </w:rPr>
              <w:t>Autumn</w:t>
            </w:r>
          </w:p>
        </w:tc>
        <w:tc>
          <w:tcPr>
            <w:tcW w:w="31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4E4D1D6" w14:textId="749EB776"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Pupil voice activities (class discussions, surveys, playground interviews)</w:t>
            </w:r>
          </w:p>
        </w:tc>
        <w:tc>
          <w:tcPr>
            <w:tcW w:w="87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97C329C" w14:textId="4727860C"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Pupils’ sense of wellbeing, safety and inclusion during unstructured times</w:t>
            </w:r>
          </w:p>
        </w:tc>
        <w:tc>
          <w:tcPr>
            <w:tcW w:w="45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0AD9A3A" w14:textId="201B300F"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Pupil voice records, summaries of learner feedback</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A896173" w14:textId="4E0F6865"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Senior Leader (Wellbeing), Class Teachers</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726F369" w14:textId="4024C654"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SLT, Governing Body</w:t>
            </w:r>
          </w:p>
        </w:tc>
      </w:tr>
      <w:tr w:rsidR="00D31F22" w:rsidRPr="00AF571A" w14:paraId="296385BC" w14:textId="77777777" w:rsidTr="00007CED">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6477D068" w14:textId="11E0346E" w:rsidR="00D31F22" w:rsidRPr="00AF571A" w:rsidRDefault="00D31F22" w:rsidP="00E64794">
            <w:pPr>
              <w:rPr>
                <w:rFonts w:ascii="Calibri" w:hAnsi="Calibri" w:cs="Calibri"/>
                <w:sz w:val="28"/>
                <w:szCs w:val="28"/>
              </w:rPr>
            </w:pPr>
          </w:p>
        </w:tc>
        <w:tc>
          <w:tcPr>
            <w:tcW w:w="31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BE5A8D" w14:textId="7BAED71F"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Playtime observations and learning walks</w:t>
            </w:r>
          </w:p>
        </w:tc>
        <w:tc>
          <w:tcPr>
            <w:tcW w:w="87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9D702A5" w14:textId="25C00CBE"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Baseline of pupil relationships, engagement and adult support during play</w:t>
            </w:r>
          </w:p>
        </w:tc>
        <w:tc>
          <w:tcPr>
            <w:tcW w:w="45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3C65026" w14:textId="795BC47A"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Observation notes, monitoring records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C91CB1" w14:textId="508D6332"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Senior Leader</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F57A5DD" w14:textId="5B235E23"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28BDFDCD" w14:textId="77777777" w:rsidTr="00007CED">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56F7CDB9" w14:textId="61480B58" w:rsidR="00D31F22" w:rsidRPr="00AF571A" w:rsidRDefault="00D31F22" w:rsidP="00E64794">
            <w:pPr>
              <w:rPr>
                <w:rFonts w:ascii="Calibri" w:hAnsi="Calibri" w:cs="Calibri"/>
                <w:sz w:val="28"/>
                <w:szCs w:val="28"/>
              </w:rPr>
            </w:pPr>
          </w:p>
        </w:tc>
        <w:tc>
          <w:tcPr>
            <w:tcW w:w="31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88863FE" w14:textId="77A0D7A6"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Analysis of behaviour and wellbeing records linked to playtimes</w:t>
            </w:r>
          </w:p>
        </w:tc>
        <w:tc>
          <w:tcPr>
            <w:tcW w:w="87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F3D933D" w14:textId="2DB8E9DF"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Identification of patterns affecting pupil wellbeing, relationships and engagement</w:t>
            </w:r>
          </w:p>
        </w:tc>
        <w:tc>
          <w:tcPr>
            <w:tcW w:w="45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D77FE0A" w14:textId="154BDB4A"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Behaviour logs, incident records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A4443A2" w14:textId="1A287396"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Senior Leader</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6515C2B" w14:textId="1CE702D5"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SLT, Governors</w:t>
            </w:r>
          </w:p>
        </w:tc>
      </w:tr>
      <w:tr w:rsidR="00D31F22" w:rsidRPr="00AF571A" w14:paraId="2C4FA321" w14:textId="77777777" w:rsidTr="00007CED">
        <w:trPr>
          <w:trHeight w:val="300"/>
        </w:trPr>
        <w:tc>
          <w:tcPr>
            <w:tcW w:w="1710" w:type="dxa"/>
            <w:vMerge/>
            <w:tcBorders>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39F61BD2" w14:textId="23E80F54" w:rsidR="00D31F22" w:rsidRPr="00AF571A" w:rsidRDefault="00D31F22" w:rsidP="00E64794">
            <w:pPr>
              <w:rPr>
                <w:rFonts w:ascii="Calibri" w:hAnsi="Calibri" w:cs="Calibri"/>
                <w:sz w:val="28"/>
                <w:szCs w:val="28"/>
              </w:rPr>
            </w:pPr>
          </w:p>
        </w:tc>
        <w:tc>
          <w:tcPr>
            <w:tcW w:w="31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0D494CA" w14:textId="409FB9F5"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Staff and lunchtime supervisor feedback</w:t>
            </w:r>
          </w:p>
        </w:tc>
        <w:tc>
          <w:tcPr>
            <w:tcW w:w="87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3912924" w14:textId="0589384B"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Consistency of adult approaches and support for positive relationships</w:t>
            </w:r>
          </w:p>
        </w:tc>
        <w:tc>
          <w:tcPr>
            <w:tcW w:w="45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CE46270" w14:textId="70CEC485"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Meeting notes, staff feedback</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0541C06" w14:textId="47562511"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Senior Leader</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565EF43" w14:textId="4ED8D5AA" w:rsidR="00D31F22" w:rsidRPr="00AF571A" w:rsidRDefault="00D31F22" w:rsidP="00E64794">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1AB3865F" w14:textId="77777777" w:rsidTr="00007CED">
        <w:trPr>
          <w:trHeight w:val="300"/>
        </w:trPr>
        <w:tc>
          <w:tcPr>
            <w:tcW w:w="1710" w:type="dxa"/>
            <w:vMerge w:val="restart"/>
            <w:tcBorders>
              <w:top w:val="single" w:sz="8" w:space="0" w:color="000000" w:themeColor="text1"/>
              <w:left w:val="single" w:sz="8" w:space="0" w:color="000000" w:themeColor="text1"/>
              <w:right w:val="single" w:sz="8" w:space="0" w:color="000000" w:themeColor="text1"/>
            </w:tcBorders>
            <w:shd w:val="clear" w:color="auto" w:fill="B4C6E7" w:themeFill="accent1" w:themeFillTint="66"/>
            <w:vAlign w:val="center"/>
          </w:tcPr>
          <w:p w14:paraId="64A44039" w14:textId="3A5066E2" w:rsidR="00D31F22" w:rsidRPr="00AF571A" w:rsidRDefault="00D31F22" w:rsidP="007E3A26">
            <w:pPr>
              <w:spacing w:after="0" w:line="300" w:lineRule="auto"/>
              <w:jc w:val="center"/>
              <w:rPr>
                <w:rFonts w:ascii="Calibri" w:hAnsi="Calibri" w:cs="Calibri"/>
                <w:sz w:val="28"/>
                <w:szCs w:val="28"/>
              </w:rPr>
            </w:pPr>
            <w:r w:rsidRPr="00AF571A">
              <w:rPr>
                <w:rStyle w:val="Strong"/>
                <w:rFonts w:ascii="Calibri" w:hAnsi="Calibri" w:cs="Calibri"/>
                <w:sz w:val="28"/>
                <w:szCs w:val="28"/>
              </w:rPr>
              <w:t>Spring</w:t>
            </w:r>
          </w:p>
        </w:tc>
        <w:tc>
          <w:tcPr>
            <w:tcW w:w="31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370015A" w14:textId="29D853AE"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Follow</w:t>
            </w:r>
            <w:r w:rsidRPr="00AF571A">
              <w:rPr>
                <w:rFonts w:ascii="Calibri" w:hAnsi="Calibri" w:cs="Calibri"/>
                <w:sz w:val="28"/>
                <w:szCs w:val="28"/>
              </w:rPr>
              <w:noBreakHyphen/>
              <w:t>up pupil voice activities</w:t>
            </w:r>
          </w:p>
        </w:tc>
        <w:tc>
          <w:tcPr>
            <w:tcW w:w="87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04706BD" w14:textId="3A05C4FA"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Progress in pupils’ relationships, confidence and inclusion during play</w:t>
            </w:r>
          </w:p>
        </w:tc>
        <w:tc>
          <w:tcPr>
            <w:tcW w:w="45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CB8987A" w14:textId="7EFB6AE9"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Comparative pupil voice evidence (Autumn–Spring)</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1731F97" w14:textId="0E4165A8"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Senior Leader, Class Teachers</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278701B" w14:textId="7DE59EFE"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717F2A62" w14:textId="77777777" w:rsidTr="00007CED">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55E65227" w14:textId="426CC6D1" w:rsidR="00D31F22" w:rsidRPr="00AF571A" w:rsidRDefault="00D31F22" w:rsidP="007E3A26">
            <w:pPr>
              <w:rPr>
                <w:rFonts w:ascii="Calibri" w:hAnsi="Calibri" w:cs="Calibri"/>
                <w:sz w:val="28"/>
                <w:szCs w:val="28"/>
              </w:rPr>
            </w:pPr>
          </w:p>
        </w:tc>
        <w:tc>
          <w:tcPr>
            <w:tcW w:w="31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FFDA4EC" w14:textId="7D2AC773"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Observation of pupil</w:t>
            </w:r>
            <w:r w:rsidRPr="00AF571A">
              <w:rPr>
                <w:rFonts w:ascii="Calibri" w:hAnsi="Calibri" w:cs="Calibri"/>
                <w:sz w:val="28"/>
                <w:szCs w:val="28"/>
              </w:rPr>
              <w:noBreakHyphen/>
              <w:t>led and zoned play activities</w:t>
            </w:r>
          </w:p>
        </w:tc>
        <w:tc>
          <w:tcPr>
            <w:tcW w:w="87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459C0D4" w14:textId="46E137F6"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Pupils’ cooperation, independence and use of agreed strategies to manage relationships</w:t>
            </w:r>
          </w:p>
        </w:tc>
        <w:tc>
          <w:tcPr>
            <w:tcW w:w="45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8950A70" w14:textId="53AEE210"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Observation records, photographic evidence (where appropriate)</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8F4061D" w14:textId="7723584D"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Senior Leader</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2EC404E" w14:textId="21FF6FAB"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0B28F87E" w14:textId="77777777" w:rsidTr="00007CED">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3561A0B3" w14:textId="621425E7" w:rsidR="00D31F22" w:rsidRPr="00AF571A" w:rsidRDefault="00D31F22" w:rsidP="007E3A26">
            <w:pPr>
              <w:rPr>
                <w:rFonts w:ascii="Calibri" w:hAnsi="Calibri" w:cs="Calibri"/>
                <w:sz w:val="28"/>
                <w:szCs w:val="28"/>
              </w:rPr>
            </w:pPr>
          </w:p>
        </w:tc>
        <w:tc>
          <w:tcPr>
            <w:tcW w:w="31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9C754B5" w14:textId="56538C65"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Review of behaviour data</w:t>
            </w:r>
          </w:p>
        </w:tc>
        <w:tc>
          <w:tcPr>
            <w:tcW w:w="87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A46147F" w14:textId="076BF6C7"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Reduction in repeated low</w:t>
            </w:r>
            <w:r w:rsidRPr="00AF571A">
              <w:rPr>
                <w:rFonts w:ascii="Calibri" w:hAnsi="Calibri" w:cs="Calibri"/>
                <w:sz w:val="28"/>
                <w:szCs w:val="28"/>
              </w:rPr>
              <w:noBreakHyphen/>
              <w:t>level conflict and adult intervention</w:t>
            </w:r>
          </w:p>
        </w:tc>
        <w:tc>
          <w:tcPr>
            <w:tcW w:w="45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40F325E" w14:textId="5C71E617"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Behaviour and wellbeing trend data</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CFA7E58" w14:textId="1894E2AA"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Senior Leader</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6E63209" w14:textId="22C85339"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SLT, Governors</w:t>
            </w:r>
          </w:p>
        </w:tc>
      </w:tr>
      <w:tr w:rsidR="00D31F22" w:rsidRPr="00AF571A" w14:paraId="25CE1967" w14:textId="77777777" w:rsidTr="00007CED">
        <w:trPr>
          <w:trHeight w:val="300"/>
        </w:trPr>
        <w:tc>
          <w:tcPr>
            <w:tcW w:w="1710" w:type="dxa"/>
            <w:vMerge/>
            <w:tcBorders>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1DF15FBD" w14:textId="39FEF0ED" w:rsidR="00D31F22" w:rsidRPr="00AF571A" w:rsidRDefault="00D31F22" w:rsidP="007E3A26">
            <w:pPr>
              <w:rPr>
                <w:rFonts w:ascii="Calibri" w:hAnsi="Calibri" w:cs="Calibri"/>
                <w:sz w:val="28"/>
                <w:szCs w:val="28"/>
              </w:rPr>
            </w:pPr>
          </w:p>
        </w:tc>
        <w:tc>
          <w:tcPr>
            <w:tcW w:w="31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68E610B" w14:textId="11E3A04B"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Monitoring of pupil leadership roles</w:t>
            </w:r>
          </w:p>
        </w:tc>
        <w:tc>
          <w:tcPr>
            <w:tcW w:w="87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EDF9338" w14:textId="7A0E3278"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Impact of pupil leadership on inclusion and positive play</w:t>
            </w:r>
          </w:p>
        </w:tc>
        <w:tc>
          <w:tcPr>
            <w:tcW w:w="45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07673E4" w14:textId="2CC6748B"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Feedback from pupil leaders, staff observations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CE6ED9B" w14:textId="2DCA1CFA"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Class Teachers, Senior Leader</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374A125" w14:textId="3DC664C2" w:rsidR="00D31F22" w:rsidRPr="00AF571A" w:rsidRDefault="00D31F22" w:rsidP="007E3A26">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3AC5B846" w14:textId="77777777" w:rsidTr="00007CED">
        <w:trPr>
          <w:trHeight w:val="300"/>
        </w:trPr>
        <w:tc>
          <w:tcPr>
            <w:tcW w:w="1710" w:type="dxa"/>
            <w:vMerge w:val="restart"/>
            <w:tcBorders>
              <w:top w:val="single" w:sz="8" w:space="0" w:color="000000" w:themeColor="text1"/>
              <w:left w:val="single" w:sz="8" w:space="0" w:color="000000" w:themeColor="text1"/>
              <w:right w:val="single" w:sz="8" w:space="0" w:color="000000" w:themeColor="text1"/>
            </w:tcBorders>
            <w:shd w:val="clear" w:color="auto" w:fill="B4C6E7" w:themeFill="accent1" w:themeFillTint="66"/>
            <w:vAlign w:val="center"/>
          </w:tcPr>
          <w:p w14:paraId="5F46508B" w14:textId="0998C068" w:rsidR="00D31F22" w:rsidRPr="00AF571A" w:rsidRDefault="00D31F22" w:rsidP="00D92ECB">
            <w:pPr>
              <w:spacing w:after="0" w:line="300" w:lineRule="auto"/>
              <w:jc w:val="center"/>
              <w:rPr>
                <w:rFonts w:ascii="Calibri" w:hAnsi="Calibri" w:cs="Calibri"/>
                <w:sz w:val="28"/>
                <w:szCs w:val="28"/>
              </w:rPr>
            </w:pPr>
            <w:r w:rsidRPr="00AF571A">
              <w:rPr>
                <w:rFonts w:ascii="Calibri" w:hAnsi="Calibri" w:cs="Calibri"/>
                <w:b/>
                <w:bCs/>
                <w:sz w:val="28"/>
                <w:szCs w:val="28"/>
              </w:rPr>
              <w:t>Summer</w:t>
            </w:r>
          </w:p>
        </w:tc>
        <w:tc>
          <w:tcPr>
            <w:tcW w:w="31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C5524CA" w14:textId="2CF75F8B"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End</w:t>
            </w:r>
            <w:r w:rsidRPr="00AF571A">
              <w:rPr>
                <w:rFonts w:ascii="Calibri" w:hAnsi="Calibri" w:cs="Calibri"/>
                <w:sz w:val="28"/>
                <w:szCs w:val="28"/>
              </w:rPr>
              <w:noBreakHyphen/>
              <w:t>of</w:t>
            </w:r>
            <w:r w:rsidRPr="00AF571A">
              <w:rPr>
                <w:rFonts w:ascii="Calibri" w:hAnsi="Calibri" w:cs="Calibri"/>
                <w:sz w:val="28"/>
                <w:szCs w:val="28"/>
              </w:rPr>
              <w:noBreakHyphen/>
              <w:t>year pupil voice</w:t>
            </w:r>
          </w:p>
        </w:tc>
        <w:tc>
          <w:tcPr>
            <w:tcW w:w="87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83B5EFE" w14:textId="29191D08"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Sustained wellbeing, sense of belonging and positive relationships</w:t>
            </w:r>
          </w:p>
        </w:tc>
        <w:tc>
          <w:tcPr>
            <w:tcW w:w="45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6B37334" w14:textId="437B84F6"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Pupil voice summaries and learner reflections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6C722D9" w14:textId="74A8AF06"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Senior Leader, Class Teachers</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817860" w14:textId="61C73A9B"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SLT, Gover</w:t>
            </w:r>
            <w:r w:rsidR="00007CED">
              <w:rPr>
                <w:rFonts w:ascii="Calibri" w:hAnsi="Calibri" w:cs="Calibri"/>
                <w:sz w:val="28"/>
                <w:szCs w:val="28"/>
              </w:rPr>
              <w:t>nors</w:t>
            </w:r>
          </w:p>
        </w:tc>
      </w:tr>
      <w:tr w:rsidR="00D31F22" w:rsidRPr="00AF571A" w14:paraId="2BC40EAF" w14:textId="77777777" w:rsidTr="00007CED">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374B2684" w14:textId="77777777" w:rsidR="00D31F22" w:rsidRPr="00AF571A" w:rsidRDefault="00D31F22" w:rsidP="00D92ECB">
            <w:pPr>
              <w:spacing w:after="0" w:line="300" w:lineRule="auto"/>
              <w:jc w:val="center"/>
              <w:rPr>
                <w:rFonts w:ascii="Calibri" w:hAnsi="Calibri" w:cs="Calibri"/>
                <w:b/>
                <w:bCs/>
                <w:sz w:val="28"/>
                <w:szCs w:val="28"/>
              </w:rPr>
            </w:pPr>
          </w:p>
        </w:tc>
        <w:tc>
          <w:tcPr>
            <w:tcW w:w="31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9115591" w14:textId="77777777"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Analysis of behaviour and wellbeing data over the year</w:t>
            </w:r>
          </w:p>
        </w:tc>
        <w:tc>
          <w:tcPr>
            <w:tcW w:w="87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90C7DB0" w14:textId="77777777"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Sustained progress in pupil wellbeing and relationships during unstructured times</w:t>
            </w:r>
          </w:p>
        </w:tc>
        <w:tc>
          <w:tcPr>
            <w:tcW w:w="45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F3E6C87" w14:textId="77777777"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Annual behaviour and wellbeing analysis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8D65B98" w14:textId="77777777"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Senior Leader</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284CD48" w14:textId="77777777"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SLT, Governing Body</w:t>
            </w:r>
          </w:p>
        </w:tc>
      </w:tr>
      <w:tr w:rsidR="00D31F22" w:rsidRPr="00AF571A" w14:paraId="4BC73B03" w14:textId="77777777" w:rsidTr="00007CED">
        <w:trPr>
          <w:trHeight w:val="300"/>
        </w:trPr>
        <w:tc>
          <w:tcPr>
            <w:tcW w:w="1710" w:type="dxa"/>
            <w:vMerge/>
            <w:tcBorders>
              <w:left w:val="single" w:sz="8" w:space="0" w:color="000000" w:themeColor="text1"/>
              <w:right w:val="single" w:sz="8" w:space="0" w:color="000000" w:themeColor="text1"/>
            </w:tcBorders>
            <w:shd w:val="clear" w:color="auto" w:fill="B4C6E7" w:themeFill="accent1" w:themeFillTint="66"/>
            <w:vAlign w:val="center"/>
          </w:tcPr>
          <w:p w14:paraId="1B742D03" w14:textId="1DFDB302" w:rsidR="00D31F22" w:rsidRPr="00AF571A" w:rsidRDefault="00D31F22" w:rsidP="00D92ECB">
            <w:pPr>
              <w:spacing w:after="0" w:line="300" w:lineRule="auto"/>
              <w:jc w:val="center"/>
              <w:rPr>
                <w:rFonts w:ascii="Calibri" w:hAnsi="Calibri" w:cs="Calibri"/>
                <w:b/>
                <w:bCs/>
                <w:sz w:val="28"/>
                <w:szCs w:val="28"/>
              </w:rPr>
            </w:pPr>
          </w:p>
        </w:tc>
        <w:tc>
          <w:tcPr>
            <w:tcW w:w="31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2EF92F9" w14:textId="77777777"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Final playtime observations</w:t>
            </w:r>
          </w:p>
        </w:tc>
        <w:tc>
          <w:tcPr>
            <w:tcW w:w="87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BE62DDA" w14:textId="77777777"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Embedding of calm, purposeful and inclusive play</w:t>
            </w:r>
          </w:p>
        </w:tc>
        <w:tc>
          <w:tcPr>
            <w:tcW w:w="45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879E467" w14:textId="77777777"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Observation records</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73C25F3" w14:textId="77777777"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Senior Leader</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988AFA6" w14:textId="77777777"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SLT</w:t>
            </w:r>
          </w:p>
        </w:tc>
      </w:tr>
      <w:tr w:rsidR="00D31F22" w:rsidRPr="00AF571A" w14:paraId="5B37717B" w14:textId="77777777" w:rsidTr="00007CED">
        <w:trPr>
          <w:trHeight w:val="300"/>
        </w:trPr>
        <w:tc>
          <w:tcPr>
            <w:tcW w:w="1710" w:type="dxa"/>
            <w:vMerge/>
            <w:tcBorders>
              <w:left w:val="single" w:sz="8" w:space="0" w:color="000000" w:themeColor="text1"/>
              <w:bottom w:val="single" w:sz="8" w:space="0" w:color="000000" w:themeColor="text1"/>
              <w:right w:val="single" w:sz="8" w:space="0" w:color="000000" w:themeColor="text1"/>
            </w:tcBorders>
            <w:shd w:val="clear" w:color="auto" w:fill="B4C6E7" w:themeFill="accent1" w:themeFillTint="66"/>
            <w:vAlign w:val="center"/>
          </w:tcPr>
          <w:p w14:paraId="352FB569" w14:textId="28C92194" w:rsidR="00D31F22" w:rsidRPr="00AF571A" w:rsidRDefault="00D31F22" w:rsidP="00D92ECB">
            <w:pPr>
              <w:spacing w:after="0" w:line="300" w:lineRule="auto"/>
              <w:jc w:val="center"/>
              <w:rPr>
                <w:rFonts w:ascii="Calibri" w:hAnsi="Calibri" w:cs="Calibri"/>
                <w:b/>
                <w:bCs/>
                <w:sz w:val="28"/>
                <w:szCs w:val="28"/>
              </w:rPr>
            </w:pPr>
          </w:p>
        </w:tc>
        <w:tc>
          <w:tcPr>
            <w:tcW w:w="3100"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24F5663" w14:textId="77777777"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Evaluation against success criteria</w:t>
            </w:r>
          </w:p>
        </w:tc>
        <w:tc>
          <w:tcPr>
            <w:tcW w:w="8788"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8B1D441" w14:textId="77777777"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Impact of improved playtimes on pupils’ wellbeing and readiness to learn</w:t>
            </w:r>
          </w:p>
        </w:tc>
        <w:tc>
          <w:tcPr>
            <w:tcW w:w="4582"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928959D" w14:textId="77777777"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Self</w:t>
            </w:r>
            <w:r w:rsidRPr="00AF571A">
              <w:rPr>
                <w:rFonts w:ascii="Calibri" w:hAnsi="Calibri" w:cs="Calibri"/>
                <w:sz w:val="28"/>
                <w:szCs w:val="28"/>
              </w:rPr>
              <w:noBreakHyphen/>
              <w:t>evaluation summary</w:t>
            </w:r>
          </w:p>
        </w:tc>
        <w:tc>
          <w:tcPr>
            <w:tcW w:w="2535"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450063E7" w14:textId="77777777"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Headteacher, Senior Leader</w:t>
            </w:r>
          </w:p>
        </w:tc>
        <w:tc>
          <w:tcPr>
            <w:tcW w:w="2381"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B0573C7" w14:textId="77777777" w:rsidR="00D31F22" w:rsidRPr="00AF571A" w:rsidRDefault="00D31F22" w:rsidP="00D92ECB">
            <w:pPr>
              <w:spacing w:after="0" w:line="300" w:lineRule="auto"/>
              <w:rPr>
                <w:rFonts w:ascii="Calibri" w:hAnsi="Calibri" w:cs="Calibri"/>
                <w:sz w:val="28"/>
                <w:szCs w:val="28"/>
              </w:rPr>
            </w:pPr>
            <w:r w:rsidRPr="00AF571A">
              <w:rPr>
                <w:rFonts w:ascii="Calibri" w:hAnsi="Calibri" w:cs="Calibri"/>
                <w:sz w:val="28"/>
                <w:szCs w:val="28"/>
              </w:rPr>
              <w:t>Governing Body</w:t>
            </w:r>
          </w:p>
        </w:tc>
      </w:tr>
    </w:tbl>
    <w:p w14:paraId="6B2C563C" w14:textId="062C666E" w:rsidR="64C0A0F0" w:rsidRPr="00AF571A" w:rsidRDefault="64C0A0F0" w:rsidP="64C0A0F0">
      <w:pPr>
        <w:rPr>
          <w:rFonts w:ascii="Calibri" w:hAnsi="Calibri" w:cs="Calibri"/>
          <w:sz w:val="28"/>
          <w:szCs w:val="28"/>
        </w:rPr>
      </w:pPr>
    </w:p>
    <w:sectPr w:rsidR="64C0A0F0" w:rsidRPr="00AF571A" w:rsidSect="0024024B">
      <w:pgSz w:w="25912" w:h="17288" w:orient="landscape" w:code="121"/>
      <w:pgMar w:top="1440" w:right="1440"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0F874" w14:textId="77777777" w:rsidR="00C35C78" w:rsidRDefault="00C35C78" w:rsidP="000A02C0">
      <w:pPr>
        <w:spacing w:after="0" w:line="240" w:lineRule="auto"/>
      </w:pPr>
      <w:r>
        <w:separator/>
      </w:r>
    </w:p>
  </w:endnote>
  <w:endnote w:type="continuationSeparator" w:id="0">
    <w:p w14:paraId="48B4C9E3" w14:textId="77777777" w:rsidR="00C35C78" w:rsidRDefault="00C35C78" w:rsidP="000A0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D1106" w14:textId="77777777" w:rsidR="00C35C78" w:rsidRDefault="00C35C78" w:rsidP="000A02C0">
      <w:pPr>
        <w:spacing w:after="0" w:line="240" w:lineRule="auto"/>
      </w:pPr>
      <w:r>
        <w:separator/>
      </w:r>
    </w:p>
  </w:footnote>
  <w:footnote w:type="continuationSeparator" w:id="0">
    <w:p w14:paraId="1372DB1E" w14:textId="77777777" w:rsidR="00C35C78" w:rsidRDefault="00C35C78" w:rsidP="000A02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E328C"/>
    <w:multiLevelType w:val="multilevel"/>
    <w:tmpl w:val="DCE61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431EE"/>
    <w:multiLevelType w:val="hybridMultilevel"/>
    <w:tmpl w:val="45E6E6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9D67B8D"/>
    <w:multiLevelType w:val="multilevel"/>
    <w:tmpl w:val="6A244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00AA8"/>
    <w:multiLevelType w:val="multilevel"/>
    <w:tmpl w:val="F22E6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98631E"/>
    <w:multiLevelType w:val="multilevel"/>
    <w:tmpl w:val="735031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E0FE6"/>
    <w:multiLevelType w:val="hybridMultilevel"/>
    <w:tmpl w:val="8206B6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0E894B60"/>
    <w:multiLevelType w:val="hybridMultilevel"/>
    <w:tmpl w:val="569C0BA2"/>
    <w:lvl w:ilvl="0" w:tplc="884096F0">
      <w:start w:val="1"/>
      <w:numFmt w:val="decimal"/>
      <w:lvlText w:val="%1."/>
      <w:lvlJc w:val="left"/>
      <w:pPr>
        <w:ind w:left="1080" w:hanging="360"/>
      </w:pPr>
    </w:lvl>
    <w:lvl w:ilvl="1" w:tplc="E10E8886">
      <w:start w:val="1"/>
      <w:numFmt w:val="lowerLetter"/>
      <w:lvlText w:val="%2."/>
      <w:lvlJc w:val="left"/>
      <w:pPr>
        <w:ind w:left="1800" w:hanging="360"/>
      </w:pPr>
    </w:lvl>
    <w:lvl w:ilvl="2" w:tplc="13E80E74">
      <w:start w:val="1"/>
      <w:numFmt w:val="lowerRoman"/>
      <w:lvlText w:val="%3."/>
      <w:lvlJc w:val="right"/>
      <w:pPr>
        <w:ind w:left="2520" w:hanging="180"/>
      </w:pPr>
    </w:lvl>
    <w:lvl w:ilvl="3" w:tplc="D68680D0">
      <w:start w:val="1"/>
      <w:numFmt w:val="decimal"/>
      <w:lvlText w:val="%4."/>
      <w:lvlJc w:val="left"/>
      <w:pPr>
        <w:ind w:left="3240" w:hanging="360"/>
      </w:pPr>
    </w:lvl>
    <w:lvl w:ilvl="4" w:tplc="29120288">
      <w:start w:val="1"/>
      <w:numFmt w:val="lowerLetter"/>
      <w:lvlText w:val="%5."/>
      <w:lvlJc w:val="left"/>
      <w:pPr>
        <w:ind w:left="3960" w:hanging="360"/>
      </w:pPr>
    </w:lvl>
    <w:lvl w:ilvl="5" w:tplc="90DCBD44">
      <w:start w:val="1"/>
      <w:numFmt w:val="lowerRoman"/>
      <w:lvlText w:val="%6."/>
      <w:lvlJc w:val="right"/>
      <w:pPr>
        <w:ind w:left="4680" w:hanging="180"/>
      </w:pPr>
    </w:lvl>
    <w:lvl w:ilvl="6" w:tplc="50900BCE">
      <w:start w:val="1"/>
      <w:numFmt w:val="decimal"/>
      <w:lvlText w:val="%7."/>
      <w:lvlJc w:val="left"/>
      <w:pPr>
        <w:ind w:left="5400" w:hanging="360"/>
      </w:pPr>
    </w:lvl>
    <w:lvl w:ilvl="7" w:tplc="1BBC405C">
      <w:start w:val="1"/>
      <w:numFmt w:val="lowerLetter"/>
      <w:lvlText w:val="%8."/>
      <w:lvlJc w:val="left"/>
      <w:pPr>
        <w:ind w:left="6120" w:hanging="360"/>
      </w:pPr>
    </w:lvl>
    <w:lvl w:ilvl="8" w:tplc="81564AD4">
      <w:start w:val="1"/>
      <w:numFmt w:val="lowerRoman"/>
      <w:lvlText w:val="%9."/>
      <w:lvlJc w:val="right"/>
      <w:pPr>
        <w:ind w:left="6840" w:hanging="180"/>
      </w:pPr>
    </w:lvl>
  </w:abstractNum>
  <w:abstractNum w:abstractNumId="7" w15:restartNumberingAfterBreak="0">
    <w:nsid w:val="0EEE73BE"/>
    <w:multiLevelType w:val="multilevel"/>
    <w:tmpl w:val="329854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9202E6"/>
    <w:multiLevelType w:val="hybridMultilevel"/>
    <w:tmpl w:val="C4BAC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473D2A"/>
    <w:multiLevelType w:val="hybridMultilevel"/>
    <w:tmpl w:val="4C26A3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15790A0F"/>
    <w:multiLevelType w:val="multilevel"/>
    <w:tmpl w:val="196A5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9E403A"/>
    <w:multiLevelType w:val="multilevel"/>
    <w:tmpl w:val="8856D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20656B"/>
    <w:multiLevelType w:val="hybridMultilevel"/>
    <w:tmpl w:val="825472B0"/>
    <w:lvl w:ilvl="0" w:tplc="69B23B00">
      <w:start w:val="1"/>
      <w:numFmt w:val="bullet"/>
      <w:lvlText w:val=""/>
      <w:lvlJc w:val="left"/>
      <w:pPr>
        <w:ind w:left="720" w:hanging="360"/>
      </w:pPr>
      <w:rPr>
        <w:rFonts w:ascii="Symbol" w:hAnsi="Symbol" w:hint="default"/>
      </w:rPr>
    </w:lvl>
    <w:lvl w:ilvl="1" w:tplc="BFEC34C2">
      <w:start w:val="1"/>
      <w:numFmt w:val="bullet"/>
      <w:lvlText w:val="o"/>
      <w:lvlJc w:val="left"/>
      <w:pPr>
        <w:ind w:left="1440" w:hanging="360"/>
      </w:pPr>
      <w:rPr>
        <w:rFonts w:ascii="Courier New" w:hAnsi="Courier New" w:hint="default"/>
      </w:rPr>
    </w:lvl>
    <w:lvl w:ilvl="2" w:tplc="6FEE58AE">
      <w:start w:val="1"/>
      <w:numFmt w:val="bullet"/>
      <w:lvlText w:val=""/>
      <w:lvlJc w:val="left"/>
      <w:pPr>
        <w:ind w:left="2160" w:hanging="360"/>
      </w:pPr>
      <w:rPr>
        <w:rFonts w:ascii="Wingdings" w:hAnsi="Wingdings" w:hint="default"/>
      </w:rPr>
    </w:lvl>
    <w:lvl w:ilvl="3" w:tplc="78B88A30">
      <w:start w:val="1"/>
      <w:numFmt w:val="bullet"/>
      <w:lvlText w:val=""/>
      <w:lvlJc w:val="left"/>
      <w:pPr>
        <w:ind w:left="2880" w:hanging="360"/>
      </w:pPr>
      <w:rPr>
        <w:rFonts w:ascii="Symbol" w:hAnsi="Symbol" w:hint="default"/>
      </w:rPr>
    </w:lvl>
    <w:lvl w:ilvl="4" w:tplc="F6F25E10">
      <w:start w:val="1"/>
      <w:numFmt w:val="bullet"/>
      <w:lvlText w:val="o"/>
      <w:lvlJc w:val="left"/>
      <w:pPr>
        <w:ind w:left="3600" w:hanging="360"/>
      </w:pPr>
      <w:rPr>
        <w:rFonts w:ascii="Courier New" w:hAnsi="Courier New" w:hint="default"/>
      </w:rPr>
    </w:lvl>
    <w:lvl w:ilvl="5" w:tplc="0F52FC02">
      <w:start w:val="1"/>
      <w:numFmt w:val="bullet"/>
      <w:lvlText w:val=""/>
      <w:lvlJc w:val="left"/>
      <w:pPr>
        <w:ind w:left="4320" w:hanging="360"/>
      </w:pPr>
      <w:rPr>
        <w:rFonts w:ascii="Wingdings" w:hAnsi="Wingdings" w:hint="default"/>
      </w:rPr>
    </w:lvl>
    <w:lvl w:ilvl="6" w:tplc="6E6C9C9C">
      <w:start w:val="1"/>
      <w:numFmt w:val="bullet"/>
      <w:lvlText w:val=""/>
      <w:lvlJc w:val="left"/>
      <w:pPr>
        <w:ind w:left="5040" w:hanging="360"/>
      </w:pPr>
      <w:rPr>
        <w:rFonts w:ascii="Symbol" w:hAnsi="Symbol" w:hint="default"/>
      </w:rPr>
    </w:lvl>
    <w:lvl w:ilvl="7" w:tplc="72082812">
      <w:start w:val="1"/>
      <w:numFmt w:val="bullet"/>
      <w:lvlText w:val="o"/>
      <w:lvlJc w:val="left"/>
      <w:pPr>
        <w:ind w:left="5760" w:hanging="360"/>
      </w:pPr>
      <w:rPr>
        <w:rFonts w:ascii="Courier New" w:hAnsi="Courier New" w:hint="default"/>
      </w:rPr>
    </w:lvl>
    <w:lvl w:ilvl="8" w:tplc="BF8CF012">
      <w:start w:val="1"/>
      <w:numFmt w:val="bullet"/>
      <w:lvlText w:val=""/>
      <w:lvlJc w:val="left"/>
      <w:pPr>
        <w:ind w:left="6480" w:hanging="360"/>
      </w:pPr>
      <w:rPr>
        <w:rFonts w:ascii="Wingdings" w:hAnsi="Wingdings" w:hint="default"/>
      </w:rPr>
    </w:lvl>
  </w:abstractNum>
  <w:abstractNum w:abstractNumId="13" w15:restartNumberingAfterBreak="0">
    <w:nsid w:val="1CDDDF8F"/>
    <w:multiLevelType w:val="hybridMultilevel"/>
    <w:tmpl w:val="9D680D90"/>
    <w:lvl w:ilvl="0" w:tplc="CB12ED0C">
      <w:start w:val="1"/>
      <w:numFmt w:val="bullet"/>
      <w:lvlText w:val=""/>
      <w:lvlJc w:val="left"/>
      <w:pPr>
        <w:ind w:left="720" w:hanging="360"/>
      </w:pPr>
      <w:rPr>
        <w:rFonts w:ascii="Symbol" w:hAnsi="Symbol" w:hint="default"/>
      </w:rPr>
    </w:lvl>
    <w:lvl w:ilvl="1" w:tplc="A92EEDB2">
      <w:start w:val="1"/>
      <w:numFmt w:val="bullet"/>
      <w:lvlText w:val="o"/>
      <w:lvlJc w:val="left"/>
      <w:pPr>
        <w:ind w:left="1440" w:hanging="360"/>
      </w:pPr>
      <w:rPr>
        <w:rFonts w:ascii="Courier New" w:hAnsi="Courier New" w:hint="default"/>
      </w:rPr>
    </w:lvl>
    <w:lvl w:ilvl="2" w:tplc="457CF57C">
      <w:start w:val="1"/>
      <w:numFmt w:val="bullet"/>
      <w:lvlText w:val=""/>
      <w:lvlJc w:val="left"/>
      <w:pPr>
        <w:ind w:left="2160" w:hanging="360"/>
      </w:pPr>
      <w:rPr>
        <w:rFonts w:ascii="Wingdings" w:hAnsi="Wingdings" w:hint="default"/>
      </w:rPr>
    </w:lvl>
    <w:lvl w:ilvl="3" w:tplc="4CC69650">
      <w:start w:val="1"/>
      <w:numFmt w:val="bullet"/>
      <w:lvlText w:val=""/>
      <w:lvlJc w:val="left"/>
      <w:pPr>
        <w:ind w:left="2880" w:hanging="360"/>
      </w:pPr>
      <w:rPr>
        <w:rFonts w:ascii="Symbol" w:hAnsi="Symbol" w:hint="default"/>
      </w:rPr>
    </w:lvl>
    <w:lvl w:ilvl="4" w:tplc="F69C4D8C">
      <w:start w:val="1"/>
      <w:numFmt w:val="bullet"/>
      <w:lvlText w:val="o"/>
      <w:lvlJc w:val="left"/>
      <w:pPr>
        <w:ind w:left="3600" w:hanging="360"/>
      </w:pPr>
      <w:rPr>
        <w:rFonts w:ascii="Courier New" w:hAnsi="Courier New" w:hint="default"/>
      </w:rPr>
    </w:lvl>
    <w:lvl w:ilvl="5" w:tplc="463A8E20">
      <w:start w:val="1"/>
      <w:numFmt w:val="bullet"/>
      <w:lvlText w:val=""/>
      <w:lvlJc w:val="left"/>
      <w:pPr>
        <w:ind w:left="4320" w:hanging="360"/>
      </w:pPr>
      <w:rPr>
        <w:rFonts w:ascii="Wingdings" w:hAnsi="Wingdings" w:hint="default"/>
      </w:rPr>
    </w:lvl>
    <w:lvl w:ilvl="6" w:tplc="0578506C">
      <w:start w:val="1"/>
      <w:numFmt w:val="bullet"/>
      <w:lvlText w:val=""/>
      <w:lvlJc w:val="left"/>
      <w:pPr>
        <w:ind w:left="5040" w:hanging="360"/>
      </w:pPr>
      <w:rPr>
        <w:rFonts w:ascii="Symbol" w:hAnsi="Symbol" w:hint="default"/>
      </w:rPr>
    </w:lvl>
    <w:lvl w:ilvl="7" w:tplc="D9AE9576">
      <w:start w:val="1"/>
      <w:numFmt w:val="bullet"/>
      <w:lvlText w:val="o"/>
      <w:lvlJc w:val="left"/>
      <w:pPr>
        <w:ind w:left="5760" w:hanging="360"/>
      </w:pPr>
      <w:rPr>
        <w:rFonts w:ascii="Courier New" w:hAnsi="Courier New" w:hint="default"/>
      </w:rPr>
    </w:lvl>
    <w:lvl w:ilvl="8" w:tplc="331E8454">
      <w:start w:val="1"/>
      <w:numFmt w:val="bullet"/>
      <w:lvlText w:val=""/>
      <w:lvlJc w:val="left"/>
      <w:pPr>
        <w:ind w:left="6480" w:hanging="360"/>
      </w:pPr>
      <w:rPr>
        <w:rFonts w:ascii="Wingdings" w:hAnsi="Wingdings" w:hint="default"/>
      </w:rPr>
    </w:lvl>
  </w:abstractNum>
  <w:abstractNum w:abstractNumId="14" w15:restartNumberingAfterBreak="0">
    <w:nsid w:val="1E49E16A"/>
    <w:multiLevelType w:val="hybridMultilevel"/>
    <w:tmpl w:val="7942497A"/>
    <w:lvl w:ilvl="0" w:tplc="22A8EACA">
      <w:start w:val="1"/>
      <w:numFmt w:val="bullet"/>
      <w:lvlText w:val=""/>
      <w:lvlJc w:val="left"/>
      <w:pPr>
        <w:ind w:left="720" w:hanging="360"/>
      </w:pPr>
      <w:rPr>
        <w:rFonts w:ascii="Symbol" w:hAnsi="Symbol" w:hint="default"/>
      </w:rPr>
    </w:lvl>
    <w:lvl w:ilvl="1" w:tplc="D81E81F2">
      <w:start w:val="1"/>
      <w:numFmt w:val="bullet"/>
      <w:lvlText w:val="o"/>
      <w:lvlJc w:val="left"/>
      <w:pPr>
        <w:ind w:left="1440" w:hanging="360"/>
      </w:pPr>
      <w:rPr>
        <w:rFonts w:ascii="Courier New" w:hAnsi="Courier New" w:hint="default"/>
      </w:rPr>
    </w:lvl>
    <w:lvl w:ilvl="2" w:tplc="BB2405F8">
      <w:start w:val="1"/>
      <w:numFmt w:val="bullet"/>
      <w:lvlText w:val=""/>
      <w:lvlJc w:val="left"/>
      <w:pPr>
        <w:ind w:left="2160" w:hanging="360"/>
      </w:pPr>
      <w:rPr>
        <w:rFonts w:ascii="Wingdings" w:hAnsi="Wingdings" w:hint="default"/>
      </w:rPr>
    </w:lvl>
    <w:lvl w:ilvl="3" w:tplc="7BC6C3FE">
      <w:start w:val="1"/>
      <w:numFmt w:val="bullet"/>
      <w:lvlText w:val=""/>
      <w:lvlJc w:val="left"/>
      <w:pPr>
        <w:ind w:left="2880" w:hanging="360"/>
      </w:pPr>
      <w:rPr>
        <w:rFonts w:ascii="Symbol" w:hAnsi="Symbol" w:hint="default"/>
      </w:rPr>
    </w:lvl>
    <w:lvl w:ilvl="4" w:tplc="861AF412">
      <w:start w:val="1"/>
      <w:numFmt w:val="bullet"/>
      <w:lvlText w:val="o"/>
      <w:lvlJc w:val="left"/>
      <w:pPr>
        <w:ind w:left="3600" w:hanging="360"/>
      </w:pPr>
      <w:rPr>
        <w:rFonts w:ascii="Courier New" w:hAnsi="Courier New" w:hint="default"/>
      </w:rPr>
    </w:lvl>
    <w:lvl w:ilvl="5" w:tplc="F170FF12">
      <w:start w:val="1"/>
      <w:numFmt w:val="bullet"/>
      <w:lvlText w:val=""/>
      <w:lvlJc w:val="left"/>
      <w:pPr>
        <w:ind w:left="4320" w:hanging="360"/>
      </w:pPr>
      <w:rPr>
        <w:rFonts w:ascii="Wingdings" w:hAnsi="Wingdings" w:hint="default"/>
      </w:rPr>
    </w:lvl>
    <w:lvl w:ilvl="6" w:tplc="069CEFBA">
      <w:start w:val="1"/>
      <w:numFmt w:val="bullet"/>
      <w:lvlText w:val=""/>
      <w:lvlJc w:val="left"/>
      <w:pPr>
        <w:ind w:left="5040" w:hanging="360"/>
      </w:pPr>
      <w:rPr>
        <w:rFonts w:ascii="Symbol" w:hAnsi="Symbol" w:hint="default"/>
      </w:rPr>
    </w:lvl>
    <w:lvl w:ilvl="7" w:tplc="5A40CECA">
      <w:start w:val="1"/>
      <w:numFmt w:val="bullet"/>
      <w:lvlText w:val="o"/>
      <w:lvlJc w:val="left"/>
      <w:pPr>
        <w:ind w:left="5760" w:hanging="360"/>
      </w:pPr>
      <w:rPr>
        <w:rFonts w:ascii="Courier New" w:hAnsi="Courier New" w:hint="default"/>
      </w:rPr>
    </w:lvl>
    <w:lvl w:ilvl="8" w:tplc="C62CFACC">
      <w:start w:val="1"/>
      <w:numFmt w:val="bullet"/>
      <w:lvlText w:val=""/>
      <w:lvlJc w:val="left"/>
      <w:pPr>
        <w:ind w:left="6480" w:hanging="360"/>
      </w:pPr>
      <w:rPr>
        <w:rFonts w:ascii="Wingdings" w:hAnsi="Wingdings" w:hint="default"/>
      </w:rPr>
    </w:lvl>
  </w:abstractNum>
  <w:abstractNum w:abstractNumId="15" w15:restartNumberingAfterBreak="0">
    <w:nsid w:val="201E523F"/>
    <w:multiLevelType w:val="multilevel"/>
    <w:tmpl w:val="E28E2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6DCA39"/>
    <w:multiLevelType w:val="hybridMultilevel"/>
    <w:tmpl w:val="39AA8F14"/>
    <w:lvl w:ilvl="0" w:tplc="70B41F50">
      <w:start w:val="1"/>
      <w:numFmt w:val="decimal"/>
      <w:lvlText w:val="%1."/>
      <w:lvlJc w:val="left"/>
      <w:pPr>
        <w:ind w:left="720" w:hanging="360"/>
      </w:pPr>
    </w:lvl>
    <w:lvl w:ilvl="1" w:tplc="97A6442A">
      <w:start w:val="1"/>
      <w:numFmt w:val="lowerLetter"/>
      <w:lvlText w:val="%2."/>
      <w:lvlJc w:val="left"/>
      <w:pPr>
        <w:ind w:left="1440" w:hanging="360"/>
      </w:pPr>
    </w:lvl>
    <w:lvl w:ilvl="2" w:tplc="8C7265AE">
      <w:start w:val="1"/>
      <w:numFmt w:val="lowerRoman"/>
      <w:lvlText w:val="%3."/>
      <w:lvlJc w:val="right"/>
      <w:pPr>
        <w:ind w:left="2160" w:hanging="180"/>
      </w:pPr>
    </w:lvl>
    <w:lvl w:ilvl="3" w:tplc="5DA046A2">
      <w:start w:val="1"/>
      <w:numFmt w:val="decimal"/>
      <w:lvlText w:val="%4."/>
      <w:lvlJc w:val="left"/>
      <w:pPr>
        <w:ind w:left="2880" w:hanging="360"/>
      </w:pPr>
    </w:lvl>
    <w:lvl w:ilvl="4" w:tplc="12C6A03A">
      <w:start w:val="1"/>
      <w:numFmt w:val="lowerLetter"/>
      <w:lvlText w:val="%5."/>
      <w:lvlJc w:val="left"/>
      <w:pPr>
        <w:ind w:left="3600" w:hanging="360"/>
      </w:pPr>
    </w:lvl>
    <w:lvl w:ilvl="5" w:tplc="6A2C940E">
      <w:start w:val="1"/>
      <w:numFmt w:val="lowerRoman"/>
      <w:lvlText w:val="%6."/>
      <w:lvlJc w:val="right"/>
      <w:pPr>
        <w:ind w:left="4320" w:hanging="180"/>
      </w:pPr>
    </w:lvl>
    <w:lvl w:ilvl="6" w:tplc="74B49760">
      <w:start w:val="1"/>
      <w:numFmt w:val="decimal"/>
      <w:lvlText w:val="%7."/>
      <w:lvlJc w:val="left"/>
      <w:pPr>
        <w:ind w:left="5040" w:hanging="360"/>
      </w:pPr>
    </w:lvl>
    <w:lvl w:ilvl="7" w:tplc="BDCA7D04">
      <w:start w:val="1"/>
      <w:numFmt w:val="lowerLetter"/>
      <w:lvlText w:val="%8."/>
      <w:lvlJc w:val="left"/>
      <w:pPr>
        <w:ind w:left="5760" w:hanging="360"/>
      </w:pPr>
    </w:lvl>
    <w:lvl w:ilvl="8" w:tplc="7EF04D7A">
      <w:start w:val="1"/>
      <w:numFmt w:val="lowerRoman"/>
      <w:lvlText w:val="%9."/>
      <w:lvlJc w:val="right"/>
      <w:pPr>
        <w:ind w:left="6480" w:hanging="180"/>
      </w:pPr>
    </w:lvl>
  </w:abstractNum>
  <w:abstractNum w:abstractNumId="17" w15:restartNumberingAfterBreak="0">
    <w:nsid w:val="218231A2"/>
    <w:multiLevelType w:val="hybridMultilevel"/>
    <w:tmpl w:val="3B56CCA8"/>
    <w:lvl w:ilvl="0" w:tplc="4F524EFA">
      <w:start w:val="1"/>
      <w:numFmt w:val="decimal"/>
      <w:lvlText w:val="%1."/>
      <w:lvlJc w:val="left"/>
      <w:pPr>
        <w:ind w:left="630" w:hanging="360"/>
      </w:pPr>
      <w:rPr>
        <w:rFonts w:hint="default"/>
        <w:color w:val="000000"/>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18" w15:restartNumberingAfterBreak="0">
    <w:nsid w:val="21FA23EA"/>
    <w:multiLevelType w:val="multilevel"/>
    <w:tmpl w:val="17381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136753"/>
    <w:multiLevelType w:val="multilevel"/>
    <w:tmpl w:val="5F222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320FDA"/>
    <w:multiLevelType w:val="multilevel"/>
    <w:tmpl w:val="9AAAF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6A2605F"/>
    <w:multiLevelType w:val="multilevel"/>
    <w:tmpl w:val="D9926E0C"/>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272628A5"/>
    <w:multiLevelType w:val="multilevel"/>
    <w:tmpl w:val="EAB01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B6A007"/>
    <w:multiLevelType w:val="hybridMultilevel"/>
    <w:tmpl w:val="F642CEA6"/>
    <w:lvl w:ilvl="0" w:tplc="43A0DF36">
      <w:start w:val="1"/>
      <w:numFmt w:val="bullet"/>
      <w:lvlText w:val=""/>
      <w:lvlJc w:val="left"/>
      <w:pPr>
        <w:ind w:left="720" w:hanging="360"/>
      </w:pPr>
      <w:rPr>
        <w:rFonts w:ascii="Symbol" w:hAnsi="Symbol" w:hint="default"/>
      </w:rPr>
    </w:lvl>
    <w:lvl w:ilvl="1" w:tplc="B9F46BD8">
      <w:start w:val="1"/>
      <w:numFmt w:val="bullet"/>
      <w:lvlText w:val="o"/>
      <w:lvlJc w:val="left"/>
      <w:pPr>
        <w:ind w:left="1440" w:hanging="360"/>
      </w:pPr>
      <w:rPr>
        <w:rFonts w:ascii="Courier New" w:hAnsi="Courier New" w:hint="default"/>
      </w:rPr>
    </w:lvl>
    <w:lvl w:ilvl="2" w:tplc="94E49C54">
      <w:start w:val="1"/>
      <w:numFmt w:val="bullet"/>
      <w:lvlText w:val=""/>
      <w:lvlJc w:val="left"/>
      <w:pPr>
        <w:ind w:left="2160" w:hanging="360"/>
      </w:pPr>
      <w:rPr>
        <w:rFonts w:ascii="Wingdings" w:hAnsi="Wingdings" w:hint="default"/>
      </w:rPr>
    </w:lvl>
    <w:lvl w:ilvl="3" w:tplc="D348EF20">
      <w:start w:val="1"/>
      <w:numFmt w:val="bullet"/>
      <w:lvlText w:val=""/>
      <w:lvlJc w:val="left"/>
      <w:pPr>
        <w:ind w:left="2880" w:hanging="360"/>
      </w:pPr>
      <w:rPr>
        <w:rFonts w:ascii="Symbol" w:hAnsi="Symbol" w:hint="default"/>
      </w:rPr>
    </w:lvl>
    <w:lvl w:ilvl="4" w:tplc="30709E42">
      <w:start w:val="1"/>
      <w:numFmt w:val="bullet"/>
      <w:lvlText w:val="o"/>
      <w:lvlJc w:val="left"/>
      <w:pPr>
        <w:ind w:left="3600" w:hanging="360"/>
      </w:pPr>
      <w:rPr>
        <w:rFonts w:ascii="Courier New" w:hAnsi="Courier New" w:hint="default"/>
      </w:rPr>
    </w:lvl>
    <w:lvl w:ilvl="5" w:tplc="DD048200">
      <w:start w:val="1"/>
      <w:numFmt w:val="bullet"/>
      <w:lvlText w:val=""/>
      <w:lvlJc w:val="left"/>
      <w:pPr>
        <w:ind w:left="4320" w:hanging="360"/>
      </w:pPr>
      <w:rPr>
        <w:rFonts w:ascii="Wingdings" w:hAnsi="Wingdings" w:hint="default"/>
      </w:rPr>
    </w:lvl>
    <w:lvl w:ilvl="6" w:tplc="DD743908">
      <w:start w:val="1"/>
      <w:numFmt w:val="bullet"/>
      <w:lvlText w:val=""/>
      <w:lvlJc w:val="left"/>
      <w:pPr>
        <w:ind w:left="5040" w:hanging="360"/>
      </w:pPr>
      <w:rPr>
        <w:rFonts w:ascii="Symbol" w:hAnsi="Symbol" w:hint="default"/>
      </w:rPr>
    </w:lvl>
    <w:lvl w:ilvl="7" w:tplc="74D0ADFE">
      <w:start w:val="1"/>
      <w:numFmt w:val="bullet"/>
      <w:lvlText w:val="o"/>
      <w:lvlJc w:val="left"/>
      <w:pPr>
        <w:ind w:left="5760" w:hanging="360"/>
      </w:pPr>
      <w:rPr>
        <w:rFonts w:ascii="Courier New" w:hAnsi="Courier New" w:hint="default"/>
      </w:rPr>
    </w:lvl>
    <w:lvl w:ilvl="8" w:tplc="79423F42">
      <w:start w:val="1"/>
      <w:numFmt w:val="bullet"/>
      <w:lvlText w:val=""/>
      <w:lvlJc w:val="left"/>
      <w:pPr>
        <w:ind w:left="6480" w:hanging="360"/>
      </w:pPr>
      <w:rPr>
        <w:rFonts w:ascii="Wingdings" w:hAnsi="Wingdings" w:hint="default"/>
      </w:rPr>
    </w:lvl>
  </w:abstractNum>
  <w:abstractNum w:abstractNumId="24" w15:restartNumberingAfterBreak="0">
    <w:nsid w:val="2AD57100"/>
    <w:multiLevelType w:val="multilevel"/>
    <w:tmpl w:val="D9E00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B144A1A"/>
    <w:multiLevelType w:val="multilevel"/>
    <w:tmpl w:val="07546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B436522"/>
    <w:multiLevelType w:val="hybridMultilevel"/>
    <w:tmpl w:val="2A58CE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2BD2B6C9"/>
    <w:multiLevelType w:val="hybridMultilevel"/>
    <w:tmpl w:val="195C2612"/>
    <w:lvl w:ilvl="0" w:tplc="0EB808D4">
      <w:start w:val="1"/>
      <w:numFmt w:val="bullet"/>
      <w:lvlText w:val=""/>
      <w:lvlJc w:val="left"/>
      <w:pPr>
        <w:ind w:left="720" w:hanging="360"/>
      </w:pPr>
      <w:rPr>
        <w:rFonts w:ascii="Symbol" w:hAnsi="Symbol" w:hint="default"/>
      </w:rPr>
    </w:lvl>
    <w:lvl w:ilvl="1" w:tplc="2A0A0794">
      <w:start w:val="1"/>
      <w:numFmt w:val="bullet"/>
      <w:lvlText w:val="o"/>
      <w:lvlJc w:val="left"/>
      <w:pPr>
        <w:ind w:left="1440" w:hanging="360"/>
      </w:pPr>
      <w:rPr>
        <w:rFonts w:ascii="Courier New" w:hAnsi="Courier New" w:hint="default"/>
      </w:rPr>
    </w:lvl>
    <w:lvl w:ilvl="2" w:tplc="18C0CEDC">
      <w:start w:val="1"/>
      <w:numFmt w:val="bullet"/>
      <w:lvlText w:val=""/>
      <w:lvlJc w:val="left"/>
      <w:pPr>
        <w:ind w:left="2160" w:hanging="360"/>
      </w:pPr>
      <w:rPr>
        <w:rFonts w:ascii="Wingdings" w:hAnsi="Wingdings" w:hint="default"/>
      </w:rPr>
    </w:lvl>
    <w:lvl w:ilvl="3" w:tplc="7C6A68CA">
      <w:start w:val="1"/>
      <w:numFmt w:val="bullet"/>
      <w:lvlText w:val=""/>
      <w:lvlJc w:val="left"/>
      <w:pPr>
        <w:ind w:left="2880" w:hanging="360"/>
      </w:pPr>
      <w:rPr>
        <w:rFonts w:ascii="Symbol" w:hAnsi="Symbol" w:hint="default"/>
      </w:rPr>
    </w:lvl>
    <w:lvl w:ilvl="4" w:tplc="85F0C004">
      <w:start w:val="1"/>
      <w:numFmt w:val="bullet"/>
      <w:lvlText w:val="o"/>
      <w:lvlJc w:val="left"/>
      <w:pPr>
        <w:ind w:left="3600" w:hanging="360"/>
      </w:pPr>
      <w:rPr>
        <w:rFonts w:ascii="Courier New" w:hAnsi="Courier New" w:hint="default"/>
      </w:rPr>
    </w:lvl>
    <w:lvl w:ilvl="5" w:tplc="D7E636E2">
      <w:start w:val="1"/>
      <w:numFmt w:val="bullet"/>
      <w:lvlText w:val=""/>
      <w:lvlJc w:val="left"/>
      <w:pPr>
        <w:ind w:left="4320" w:hanging="360"/>
      </w:pPr>
      <w:rPr>
        <w:rFonts w:ascii="Wingdings" w:hAnsi="Wingdings" w:hint="default"/>
      </w:rPr>
    </w:lvl>
    <w:lvl w:ilvl="6" w:tplc="C8920F14">
      <w:start w:val="1"/>
      <w:numFmt w:val="bullet"/>
      <w:lvlText w:val=""/>
      <w:lvlJc w:val="left"/>
      <w:pPr>
        <w:ind w:left="5040" w:hanging="360"/>
      </w:pPr>
      <w:rPr>
        <w:rFonts w:ascii="Symbol" w:hAnsi="Symbol" w:hint="default"/>
      </w:rPr>
    </w:lvl>
    <w:lvl w:ilvl="7" w:tplc="E4F8802E">
      <w:start w:val="1"/>
      <w:numFmt w:val="bullet"/>
      <w:lvlText w:val="o"/>
      <w:lvlJc w:val="left"/>
      <w:pPr>
        <w:ind w:left="5760" w:hanging="360"/>
      </w:pPr>
      <w:rPr>
        <w:rFonts w:ascii="Courier New" w:hAnsi="Courier New" w:hint="default"/>
      </w:rPr>
    </w:lvl>
    <w:lvl w:ilvl="8" w:tplc="C9706FD8">
      <w:start w:val="1"/>
      <w:numFmt w:val="bullet"/>
      <w:lvlText w:val=""/>
      <w:lvlJc w:val="left"/>
      <w:pPr>
        <w:ind w:left="6480" w:hanging="360"/>
      </w:pPr>
      <w:rPr>
        <w:rFonts w:ascii="Wingdings" w:hAnsi="Wingdings" w:hint="default"/>
      </w:rPr>
    </w:lvl>
  </w:abstractNum>
  <w:abstractNum w:abstractNumId="28" w15:restartNumberingAfterBreak="0">
    <w:nsid w:val="2EA81B70"/>
    <w:multiLevelType w:val="multilevel"/>
    <w:tmpl w:val="C09A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B43BFA"/>
    <w:multiLevelType w:val="multilevel"/>
    <w:tmpl w:val="3BCE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323B8F"/>
    <w:multiLevelType w:val="multilevel"/>
    <w:tmpl w:val="562EA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8267C0"/>
    <w:multiLevelType w:val="multilevel"/>
    <w:tmpl w:val="F8963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0BFD7A"/>
    <w:multiLevelType w:val="hybridMultilevel"/>
    <w:tmpl w:val="5C2EBB92"/>
    <w:lvl w:ilvl="0" w:tplc="600AE7C0">
      <w:start w:val="1"/>
      <w:numFmt w:val="bullet"/>
      <w:lvlText w:val=""/>
      <w:lvlJc w:val="left"/>
      <w:pPr>
        <w:ind w:left="720" w:hanging="360"/>
      </w:pPr>
      <w:rPr>
        <w:rFonts w:ascii="Symbol" w:hAnsi="Symbol" w:hint="default"/>
      </w:rPr>
    </w:lvl>
    <w:lvl w:ilvl="1" w:tplc="32C86E4E">
      <w:start w:val="1"/>
      <w:numFmt w:val="bullet"/>
      <w:lvlText w:val="o"/>
      <w:lvlJc w:val="left"/>
      <w:pPr>
        <w:ind w:left="1440" w:hanging="360"/>
      </w:pPr>
      <w:rPr>
        <w:rFonts w:ascii="Courier New" w:hAnsi="Courier New" w:hint="default"/>
      </w:rPr>
    </w:lvl>
    <w:lvl w:ilvl="2" w:tplc="36F4A0B2">
      <w:start w:val="1"/>
      <w:numFmt w:val="bullet"/>
      <w:lvlText w:val=""/>
      <w:lvlJc w:val="left"/>
      <w:pPr>
        <w:ind w:left="2160" w:hanging="360"/>
      </w:pPr>
      <w:rPr>
        <w:rFonts w:ascii="Wingdings" w:hAnsi="Wingdings" w:hint="default"/>
      </w:rPr>
    </w:lvl>
    <w:lvl w:ilvl="3" w:tplc="500C529E">
      <w:start w:val="1"/>
      <w:numFmt w:val="bullet"/>
      <w:lvlText w:val=""/>
      <w:lvlJc w:val="left"/>
      <w:pPr>
        <w:ind w:left="2880" w:hanging="360"/>
      </w:pPr>
      <w:rPr>
        <w:rFonts w:ascii="Symbol" w:hAnsi="Symbol" w:hint="default"/>
      </w:rPr>
    </w:lvl>
    <w:lvl w:ilvl="4" w:tplc="D3C6CC68">
      <w:start w:val="1"/>
      <w:numFmt w:val="bullet"/>
      <w:lvlText w:val="o"/>
      <w:lvlJc w:val="left"/>
      <w:pPr>
        <w:ind w:left="3600" w:hanging="360"/>
      </w:pPr>
      <w:rPr>
        <w:rFonts w:ascii="Courier New" w:hAnsi="Courier New" w:hint="default"/>
      </w:rPr>
    </w:lvl>
    <w:lvl w:ilvl="5" w:tplc="3A0E89E6">
      <w:start w:val="1"/>
      <w:numFmt w:val="bullet"/>
      <w:lvlText w:val=""/>
      <w:lvlJc w:val="left"/>
      <w:pPr>
        <w:ind w:left="4320" w:hanging="360"/>
      </w:pPr>
      <w:rPr>
        <w:rFonts w:ascii="Wingdings" w:hAnsi="Wingdings" w:hint="default"/>
      </w:rPr>
    </w:lvl>
    <w:lvl w:ilvl="6" w:tplc="C374C634">
      <w:start w:val="1"/>
      <w:numFmt w:val="bullet"/>
      <w:lvlText w:val=""/>
      <w:lvlJc w:val="left"/>
      <w:pPr>
        <w:ind w:left="5040" w:hanging="360"/>
      </w:pPr>
      <w:rPr>
        <w:rFonts w:ascii="Symbol" w:hAnsi="Symbol" w:hint="default"/>
      </w:rPr>
    </w:lvl>
    <w:lvl w:ilvl="7" w:tplc="64FA5984">
      <w:start w:val="1"/>
      <w:numFmt w:val="bullet"/>
      <w:lvlText w:val="o"/>
      <w:lvlJc w:val="left"/>
      <w:pPr>
        <w:ind w:left="5760" w:hanging="360"/>
      </w:pPr>
      <w:rPr>
        <w:rFonts w:ascii="Courier New" w:hAnsi="Courier New" w:hint="default"/>
      </w:rPr>
    </w:lvl>
    <w:lvl w:ilvl="8" w:tplc="7A743254">
      <w:start w:val="1"/>
      <w:numFmt w:val="bullet"/>
      <w:lvlText w:val=""/>
      <w:lvlJc w:val="left"/>
      <w:pPr>
        <w:ind w:left="6480" w:hanging="360"/>
      </w:pPr>
      <w:rPr>
        <w:rFonts w:ascii="Wingdings" w:hAnsi="Wingdings" w:hint="default"/>
      </w:rPr>
    </w:lvl>
  </w:abstractNum>
  <w:abstractNum w:abstractNumId="33" w15:restartNumberingAfterBreak="0">
    <w:nsid w:val="37EF0511"/>
    <w:multiLevelType w:val="hybridMultilevel"/>
    <w:tmpl w:val="66A092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15:restartNumberingAfterBreak="0">
    <w:nsid w:val="386B1BEB"/>
    <w:multiLevelType w:val="multilevel"/>
    <w:tmpl w:val="9C8E8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8D6184"/>
    <w:multiLevelType w:val="multilevel"/>
    <w:tmpl w:val="B924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15616F"/>
    <w:multiLevelType w:val="hybridMultilevel"/>
    <w:tmpl w:val="758E5BBC"/>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37" w15:restartNumberingAfterBreak="0">
    <w:nsid w:val="3B974BFF"/>
    <w:multiLevelType w:val="multilevel"/>
    <w:tmpl w:val="66566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B832FB"/>
    <w:multiLevelType w:val="hybridMultilevel"/>
    <w:tmpl w:val="8206B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3FD76B47"/>
    <w:multiLevelType w:val="multilevel"/>
    <w:tmpl w:val="B5F29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FF4227E"/>
    <w:multiLevelType w:val="multilevel"/>
    <w:tmpl w:val="F18E9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7308A0"/>
    <w:multiLevelType w:val="multilevel"/>
    <w:tmpl w:val="0526EC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D15B72"/>
    <w:multiLevelType w:val="multilevel"/>
    <w:tmpl w:val="F44A6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122696"/>
    <w:multiLevelType w:val="multilevel"/>
    <w:tmpl w:val="EB5A9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77368D"/>
    <w:multiLevelType w:val="multilevel"/>
    <w:tmpl w:val="0A468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5D2E60"/>
    <w:multiLevelType w:val="multilevel"/>
    <w:tmpl w:val="97DC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D964348"/>
    <w:multiLevelType w:val="multilevel"/>
    <w:tmpl w:val="B0B0F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701084"/>
    <w:multiLevelType w:val="hybridMultilevel"/>
    <w:tmpl w:val="828E1BD8"/>
    <w:lvl w:ilvl="0" w:tplc="72C0A042">
      <w:start w:val="1"/>
      <w:numFmt w:val="decimal"/>
      <w:lvlText w:val="%1)"/>
      <w:lvlJc w:val="left"/>
      <w:pPr>
        <w:ind w:left="10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BC8E60E">
      <w:start w:val="1"/>
      <w:numFmt w:val="lowerLetter"/>
      <w:lvlText w:val="%2"/>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ADA50D4">
      <w:start w:val="1"/>
      <w:numFmt w:val="lowerRoman"/>
      <w:lvlText w:val="%3"/>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584B57E">
      <w:start w:val="1"/>
      <w:numFmt w:val="decimal"/>
      <w:lvlText w:val="%4"/>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D1A6EA4">
      <w:start w:val="1"/>
      <w:numFmt w:val="lowerLetter"/>
      <w:lvlText w:val="%5"/>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59E85BA">
      <w:start w:val="1"/>
      <w:numFmt w:val="lowerRoman"/>
      <w:lvlText w:val="%6"/>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762D68E">
      <w:start w:val="1"/>
      <w:numFmt w:val="decimal"/>
      <w:lvlText w:val="%7"/>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8CAC60">
      <w:start w:val="1"/>
      <w:numFmt w:val="lowerLetter"/>
      <w:lvlText w:val="%8"/>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8E21646">
      <w:start w:val="1"/>
      <w:numFmt w:val="lowerRoman"/>
      <w:lvlText w:val="%9"/>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54923B49"/>
    <w:multiLevelType w:val="multilevel"/>
    <w:tmpl w:val="371EC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7C4C090"/>
    <w:multiLevelType w:val="hybridMultilevel"/>
    <w:tmpl w:val="A3461E62"/>
    <w:lvl w:ilvl="0" w:tplc="E8F4A06A">
      <w:start w:val="1"/>
      <w:numFmt w:val="bullet"/>
      <w:lvlText w:val="-"/>
      <w:lvlJc w:val="left"/>
      <w:pPr>
        <w:ind w:left="720" w:hanging="360"/>
      </w:pPr>
      <w:rPr>
        <w:rFonts w:ascii="Aptos" w:hAnsi="Aptos" w:hint="default"/>
      </w:rPr>
    </w:lvl>
    <w:lvl w:ilvl="1" w:tplc="6F08EA74">
      <w:start w:val="1"/>
      <w:numFmt w:val="bullet"/>
      <w:lvlText w:val="o"/>
      <w:lvlJc w:val="left"/>
      <w:pPr>
        <w:ind w:left="1440" w:hanging="360"/>
      </w:pPr>
      <w:rPr>
        <w:rFonts w:ascii="Courier New" w:hAnsi="Courier New" w:hint="default"/>
      </w:rPr>
    </w:lvl>
    <w:lvl w:ilvl="2" w:tplc="FCC85292">
      <w:start w:val="1"/>
      <w:numFmt w:val="bullet"/>
      <w:lvlText w:val=""/>
      <w:lvlJc w:val="left"/>
      <w:pPr>
        <w:ind w:left="2160" w:hanging="360"/>
      </w:pPr>
      <w:rPr>
        <w:rFonts w:ascii="Wingdings" w:hAnsi="Wingdings" w:hint="default"/>
      </w:rPr>
    </w:lvl>
    <w:lvl w:ilvl="3" w:tplc="2B7C9BFE">
      <w:start w:val="1"/>
      <w:numFmt w:val="bullet"/>
      <w:lvlText w:val=""/>
      <w:lvlJc w:val="left"/>
      <w:pPr>
        <w:ind w:left="2880" w:hanging="360"/>
      </w:pPr>
      <w:rPr>
        <w:rFonts w:ascii="Symbol" w:hAnsi="Symbol" w:hint="default"/>
      </w:rPr>
    </w:lvl>
    <w:lvl w:ilvl="4" w:tplc="C8C8220A">
      <w:start w:val="1"/>
      <w:numFmt w:val="bullet"/>
      <w:lvlText w:val="o"/>
      <w:lvlJc w:val="left"/>
      <w:pPr>
        <w:ind w:left="3600" w:hanging="360"/>
      </w:pPr>
      <w:rPr>
        <w:rFonts w:ascii="Courier New" w:hAnsi="Courier New" w:hint="default"/>
      </w:rPr>
    </w:lvl>
    <w:lvl w:ilvl="5" w:tplc="2C2269C2">
      <w:start w:val="1"/>
      <w:numFmt w:val="bullet"/>
      <w:lvlText w:val=""/>
      <w:lvlJc w:val="left"/>
      <w:pPr>
        <w:ind w:left="4320" w:hanging="360"/>
      </w:pPr>
      <w:rPr>
        <w:rFonts w:ascii="Wingdings" w:hAnsi="Wingdings" w:hint="default"/>
      </w:rPr>
    </w:lvl>
    <w:lvl w:ilvl="6" w:tplc="C6FEA0C8">
      <w:start w:val="1"/>
      <w:numFmt w:val="bullet"/>
      <w:lvlText w:val=""/>
      <w:lvlJc w:val="left"/>
      <w:pPr>
        <w:ind w:left="5040" w:hanging="360"/>
      </w:pPr>
      <w:rPr>
        <w:rFonts w:ascii="Symbol" w:hAnsi="Symbol" w:hint="default"/>
      </w:rPr>
    </w:lvl>
    <w:lvl w:ilvl="7" w:tplc="A7922816">
      <w:start w:val="1"/>
      <w:numFmt w:val="bullet"/>
      <w:lvlText w:val="o"/>
      <w:lvlJc w:val="left"/>
      <w:pPr>
        <w:ind w:left="5760" w:hanging="360"/>
      </w:pPr>
      <w:rPr>
        <w:rFonts w:ascii="Courier New" w:hAnsi="Courier New" w:hint="default"/>
      </w:rPr>
    </w:lvl>
    <w:lvl w:ilvl="8" w:tplc="53567FCE">
      <w:start w:val="1"/>
      <w:numFmt w:val="bullet"/>
      <w:lvlText w:val=""/>
      <w:lvlJc w:val="left"/>
      <w:pPr>
        <w:ind w:left="6480" w:hanging="360"/>
      </w:pPr>
      <w:rPr>
        <w:rFonts w:ascii="Wingdings" w:hAnsi="Wingdings" w:hint="default"/>
      </w:rPr>
    </w:lvl>
  </w:abstractNum>
  <w:abstractNum w:abstractNumId="50" w15:restartNumberingAfterBreak="0">
    <w:nsid w:val="5A0B0F55"/>
    <w:multiLevelType w:val="multilevel"/>
    <w:tmpl w:val="DCCE5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EE2C28"/>
    <w:multiLevelType w:val="multilevel"/>
    <w:tmpl w:val="8AAED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CF2F305"/>
    <w:multiLevelType w:val="hybridMultilevel"/>
    <w:tmpl w:val="151AE9B8"/>
    <w:lvl w:ilvl="0" w:tplc="004E027A">
      <w:start w:val="1"/>
      <w:numFmt w:val="bullet"/>
      <w:lvlText w:val=""/>
      <w:lvlJc w:val="left"/>
      <w:pPr>
        <w:ind w:left="720" w:hanging="360"/>
      </w:pPr>
      <w:rPr>
        <w:rFonts w:ascii="Symbol" w:hAnsi="Symbol" w:hint="default"/>
      </w:rPr>
    </w:lvl>
    <w:lvl w:ilvl="1" w:tplc="63726C8A">
      <w:start w:val="1"/>
      <w:numFmt w:val="bullet"/>
      <w:lvlText w:val="o"/>
      <w:lvlJc w:val="left"/>
      <w:pPr>
        <w:ind w:left="1440" w:hanging="360"/>
      </w:pPr>
      <w:rPr>
        <w:rFonts w:ascii="Courier New" w:hAnsi="Courier New" w:hint="default"/>
      </w:rPr>
    </w:lvl>
    <w:lvl w:ilvl="2" w:tplc="5D062834">
      <w:start w:val="1"/>
      <w:numFmt w:val="bullet"/>
      <w:lvlText w:val=""/>
      <w:lvlJc w:val="left"/>
      <w:pPr>
        <w:ind w:left="2160" w:hanging="360"/>
      </w:pPr>
      <w:rPr>
        <w:rFonts w:ascii="Wingdings" w:hAnsi="Wingdings" w:hint="default"/>
      </w:rPr>
    </w:lvl>
    <w:lvl w:ilvl="3" w:tplc="D6B09FEA">
      <w:start w:val="1"/>
      <w:numFmt w:val="bullet"/>
      <w:lvlText w:val=""/>
      <w:lvlJc w:val="left"/>
      <w:pPr>
        <w:ind w:left="2880" w:hanging="360"/>
      </w:pPr>
      <w:rPr>
        <w:rFonts w:ascii="Symbol" w:hAnsi="Symbol" w:hint="default"/>
      </w:rPr>
    </w:lvl>
    <w:lvl w:ilvl="4" w:tplc="7DC2F63C">
      <w:start w:val="1"/>
      <w:numFmt w:val="bullet"/>
      <w:lvlText w:val="o"/>
      <w:lvlJc w:val="left"/>
      <w:pPr>
        <w:ind w:left="3600" w:hanging="360"/>
      </w:pPr>
      <w:rPr>
        <w:rFonts w:ascii="Courier New" w:hAnsi="Courier New" w:hint="default"/>
      </w:rPr>
    </w:lvl>
    <w:lvl w:ilvl="5" w:tplc="FE0A4916">
      <w:start w:val="1"/>
      <w:numFmt w:val="bullet"/>
      <w:lvlText w:val=""/>
      <w:lvlJc w:val="left"/>
      <w:pPr>
        <w:ind w:left="4320" w:hanging="360"/>
      </w:pPr>
      <w:rPr>
        <w:rFonts w:ascii="Wingdings" w:hAnsi="Wingdings" w:hint="default"/>
      </w:rPr>
    </w:lvl>
    <w:lvl w:ilvl="6" w:tplc="38A4682C">
      <w:start w:val="1"/>
      <w:numFmt w:val="bullet"/>
      <w:lvlText w:val=""/>
      <w:lvlJc w:val="left"/>
      <w:pPr>
        <w:ind w:left="5040" w:hanging="360"/>
      </w:pPr>
      <w:rPr>
        <w:rFonts w:ascii="Symbol" w:hAnsi="Symbol" w:hint="default"/>
      </w:rPr>
    </w:lvl>
    <w:lvl w:ilvl="7" w:tplc="D0C0ECB0">
      <w:start w:val="1"/>
      <w:numFmt w:val="bullet"/>
      <w:lvlText w:val="o"/>
      <w:lvlJc w:val="left"/>
      <w:pPr>
        <w:ind w:left="5760" w:hanging="360"/>
      </w:pPr>
      <w:rPr>
        <w:rFonts w:ascii="Courier New" w:hAnsi="Courier New" w:hint="default"/>
      </w:rPr>
    </w:lvl>
    <w:lvl w:ilvl="8" w:tplc="D35875F2">
      <w:start w:val="1"/>
      <w:numFmt w:val="bullet"/>
      <w:lvlText w:val=""/>
      <w:lvlJc w:val="left"/>
      <w:pPr>
        <w:ind w:left="6480" w:hanging="360"/>
      </w:pPr>
      <w:rPr>
        <w:rFonts w:ascii="Wingdings" w:hAnsi="Wingdings" w:hint="default"/>
      </w:rPr>
    </w:lvl>
  </w:abstractNum>
  <w:abstractNum w:abstractNumId="53" w15:restartNumberingAfterBreak="0">
    <w:nsid w:val="62773706"/>
    <w:multiLevelType w:val="multilevel"/>
    <w:tmpl w:val="65B6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2AF26B3"/>
    <w:multiLevelType w:val="multilevel"/>
    <w:tmpl w:val="AC364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4AE35AF"/>
    <w:multiLevelType w:val="multilevel"/>
    <w:tmpl w:val="95E86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50EC0E2"/>
    <w:multiLevelType w:val="hybridMultilevel"/>
    <w:tmpl w:val="AF1C50C6"/>
    <w:lvl w:ilvl="0" w:tplc="1620304C">
      <w:start w:val="1"/>
      <w:numFmt w:val="bullet"/>
      <w:lvlText w:val=""/>
      <w:lvlJc w:val="left"/>
      <w:pPr>
        <w:ind w:left="720" w:hanging="360"/>
      </w:pPr>
      <w:rPr>
        <w:rFonts w:ascii="Symbol" w:hAnsi="Symbol" w:hint="default"/>
      </w:rPr>
    </w:lvl>
    <w:lvl w:ilvl="1" w:tplc="3D4034EA">
      <w:start w:val="1"/>
      <w:numFmt w:val="bullet"/>
      <w:lvlText w:val="o"/>
      <w:lvlJc w:val="left"/>
      <w:pPr>
        <w:ind w:left="1440" w:hanging="360"/>
      </w:pPr>
      <w:rPr>
        <w:rFonts w:ascii="Courier New" w:hAnsi="Courier New" w:hint="default"/>
      </w:rPr>
    </w:lvl>
    <w:lvl w:ilvl="2" w:tplc="6994DA56">
      <w:start w:val="1"/>
      <w:numFmt w:val="bullet"/>
      <w:lvlText w:val=""/>
      <w:lvlJc w:val="left"/>
      <w:pPr>
        <w:ind w:left="2160" w:hanging="360"/>
      </w:pPr>
      <w:rPr>
        <w:rFonts w:ascii="Wingdings" w:hAnsi="Wingdings" w:hint="default"/>
      </w:rPr>
    </w:lvl>
    <w:lvl w:ilvl="3" w:tplc="BC3CBAE6">
      <w:start w:val="1"/>
      <w:numFmt w:val="bullet"/>
      <w:lvlText w:val=""/>
      <w:lvlJc w:val="left"/>
      <w:pPr>
        <w:ind w:left="2880" w:hanging="360"/>
      </w:pPr>
      <w:rPr>
        <w:rFonts w:ascii="Symbol" w:hAnsi="Symbol" w:hint="default"/>
      </w:rPr>
    </w:lvl>
    <w:lvl w:ilvl="4" w:tplc="9826655E">
      <w:start w:val="1"/>
      <w:numFmt w:val="bullet"/>
      <w:lvlText w:val="o"/>
      <w:lvlJc w:val="left"/>
      <w:pPr>
        <w:ind w:left="3600" w:hanging="360"/>
      </w:pPr>
      <w:rPr>
        <w:rFonts w:ascii="Courier New" w:hAnsi="Courier New" w:hint="default"/>
      </w:rPr>
    </w:lvl>
    <w:lvl w:ilvl="5" w:tplc="62FE403E">
      <w:start w:val="1"/>
      <w:numFmt w:val="bullet"/>
      <w:lvlText w:val=""/>
      <w:lvlJc w:val="left"/>
      <w:pPr>
        <w:ind w:left="4320" w:hanging="360"/>
      </w:pPr>
      <w:rPr>
        <w:rFonts w:ascii="Wingdings" w:hAnsi="Wingdings" w:hint="default"/>
      </w:rPr>
    </w:lvl>
    <w:lvl w:ilvl="6" w:tplc="1C3EC87E">
      <w:start w:val="1"/>
      <w:numFmt w:val="bullet"/>
      <w:lvlText w:val=""/>
      <w:lvlJc w:val="left"/>
      <w:pPr>
        <w:ind w:left="5040" w:hanging="360"/>
      </w:pPr>
      <w:rPr>
        <w:rFonts w:ascii="Symbol" w:hAnsi="Symbol" w:hint="default"/>
      </w:rPr>
    </w:lvl>
    <w:lvl w:ilvl="7" w:tplc="2880306A">
      <w:start w:val="1"/>
      <w:numFmt w:val="bullet"/>
      <w:lvlText w:val="o"/>
      <w:lvlJc w:val="left"/>
      <w:pPr>
        <w:ind w:left="5760" w:hanging="360"/>
      </w:pPr>
      <w:rPr>
        <w:rFonts w:ascii="Courier New" w:hAnsi="Courier New" w:hint="default"/>
      </w:rPr>
    </w:lvl>
    <w:lvl w:ilvl="8" w:tplc="A9D4BE2E">
      <w:start w:val="1"/>
      <w:numFmt w:val="bullet"/>
      <w:lvlText w:val=""/>
      <w:lvlJc w:val="left"/>
      <w:pPr>
        <w:ind w:left="6480" w:hanging="360"/>
      </w:pPr>
      <w:rPr>
        <w:rFonts w:ascii="Wingdings" w:hAnsi="Wingdings" w:hint="default"/>
      </w:rPr>
    </w:lvl>
  </w:abstractNum>
  <w:abstractNum w:abstractNumId="57" w15:restartNumberingAfterBreak="0">
    <w:nsid w:val="65676AB6"/>
    <w:multiLevelType w:val="multilevel"/>
    <w:tmpl w:val="443AC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74D40F2"/>
    <w:multiLevelType w:val="multilevel"/>
    <w:tmpl w:val="89261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B9D3DF3"/>
    <w:multiLevelType w:val="multilevel"/>
    <w:tmpl w:val="B60A3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8B43C3"/>
    <w:multiLevelType w:val="hybridMultilevel"/>
    <w:tmpl w:val="943AF5A2"/>
    <w:lvl w:ilvl="0" w:tplc="08090001">
      <w:start w:val="1"/>
      <w:numFmt w:val="bullet"/>
      <w:lvlText w:val=""/>
      <w:lvlJc w:val="left"/>
      <w:pPr>
        <w:ind w:left="990" w:hanging="360"/>
      </w:pPr>
      <w:rPr>
        <w:rFonts w:ascii="Symbol" w:hAnsi="Symbol" w:hint="default"/>
      </w:rPr>
    </w:lvl>
    <w:lvl w:ilvl="1" w:tplc="08090003">
      <w:start w:val="1"/>
      <w:numFmt w:val="bullet"/>
      <w:lvlText w:val="o"/>
      <w:lvlJc w:val="left"/>
      <w:pPr>
        <w:ind w:left="1710" w:hanging="360"/>
      </w:pPr>
      <w:rPr>
        <w:rFonts w:ascii="Courier New" w:hAnsi="Courier New" w:cs="Courier New" w:hint="default"/>
      </w:rPr>
    </w:lvl>
    <w:lvl w:ilvl="2" w:tplc="08090005">
      <w:start w:val="1"/>
      <w:numFmt w:val="bullet"/>
      <w:lvlText w:val=""/>
      <w:lvlJc w:val="left"/>
      <w:pPr>
        <w:ind w:left="2430" w:hanging="360"/>
      </w:pPr>
      <w:rPr>
        <w:rFonts w:ascii="Wingdings" w:hAnsi="Wingdings" w:hint="default"/>
      </w:rPr>
    </w:lvl>
    <w:lvl w:ilvl="3" w:tplc="08090001">
      <w:start w:val="1"/>
      <w:numFmt w:val="bullet"/>
      <w:lvlText w:val=""/>
      <w:lvlJc w:val="left"/>
      <w:pPr>
        <w:ind w:left="3150" w:hanging="360"/>
      </w:pPr>
      <w:rPr>
        <w:rFonts w:ascii="Symbol" w:hAnsi="Symbol" w:hint="default"/>
      </w:rPr>
    </w:lvl>
    <w:lvl w:ilvl="4" w:tplc="08090003">
      <w:start w:val="1"/>
      <w:numFmt w:val="bullet"/>
      <w:lvlText w:val="o"/>
      <w:lvlJc w:val="left"/>
      <w:pPr>
        <w:ind w:left="3870" w:hanging="360"/>
      </w:pPr>
      <w:rPr>
        <w:rFonts w:ascii="Courier New" w:hAnsi="Courier New" w:cs="Courier New" w:hint="default"/>
      </w:rPr>
    </w:lvl>
    <w:lvl w:ilvl="5" w:tplc="08090005">
      <w:start w:val="1"/>
      <w:numFmt w:val="bullet"/>
      <w:lvlText w:val=""/>
      <w:lvlJc w:val="left"/>
      <w:pPr>
        <w:ind w:left="4590" w:hanging="360"/>
      </w:pPr>
      <w:rPr>
        <w:rFonts w:ascii="Wingdings" w:hAnsi="Wingdings" w:hint="default"/>
      </w:rPr>
    </w:lvl>
    <w:lvl w:ilvl="6" w:tplc="08090001">
      <w:start w:val="1"/>
      <w:numFmt w:val="bullet"/>
      <w:lvlText w:val=""/>
      <w:lvlJc w:val="left"/>
      <w:pPr>
        <w:ind w:left="5310" w:hanging="360"/>
      </w:pPr>
      <w:rPr>
        <w:rFonts w:ascii="Symbol" w:hAnsi="Symbol" w:hint="default"/>
      </w:rPr>
    </w:lvl>
    <w:lvl w:ilvl="7" w:tplc="08090003">
      <w:start w:val="1"/>
      <w:numFmt w:val="bullet"/>
      <w:lvlText w:val="o"/>
      <w:lvlJc w:val="left"/>
      <w:pPr>
        <w:ind w:left="6030" w:hanging="360"/>
      </w:pPr>
      <w:rPr>
        <w:rFonts w:ascii="Courier New" w:hAnsi="Courier New" w:cs="Courier New" w:hint="default"/>
      </w:rPr>
    </w:lvl>
    <w:lvl w:ilvl="8" w:tplc="08090005">
      <w:start w:val="1"/>
      <w:numFmt w:val="bullet"/>
      <w:lvlText w:val=""/>
      <w:lvlJc w:val="left"/>
      <w:pPr>
        <w:ind w:left="6750" w:hanging="360"/>
      </w:pPr>
      <w:rPr>
        <w:rFonts w:ascii="Wingdings" w:hAnsi="Wingdings" w:hint="default"/>
      </w:rPr>
    </w:lvl>
  </w:abstractNum>
  <w:abstractNum w:abstractNumId="61" w15:restartNumberingAfterBreak="0">
    <w:nsid w:val="6EC53BE4"/>
    <w:multiLevelType w:val="multilevel"/>
    <w:tmpl w:val="CD14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F3A52BF"/>
    <w:multiLevelType w:val="multilevel"/>
    <w:tmpl w:val="6FE4E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F931D2B"/>
    <w:multiLevelType w:val="hybridMultilevel"/>
    <w:tmpl w:val="4C140F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4" w15:restartNumberingAfterBreak="0">
    <w:nsid w:val="735BC93F"/>
    <w:multiLevelType w:val="hybridMultilevel"/>
    <w:tmpl w:val="FB8E219C"/>
    <w:lvl w:ilvl="0" w:tplc="A438AAEA">
      <w:start w:val="1"/>
      <w:numFmt w:val="bullet"/>
      <w:lvlText w:val=""/>
      <w:lvlJc w:val="left"/>
      <w:pPr>
        <w:ind w:left="720" w:hanging="360"/>
      </w:pPr>
      <w:rPr>
        <w:rFonts w:ascii="Symbol" w:hAnsi="Symbol" w:hint="default"/>
      </w:rPr>
    </w:lvl>
    <w:lvl w:ilvl="1" w:tplc="5CEEAFE4">
      <w:start w:val="1"/>
      <w:numFmt w:val="bullet"/>
      <w:lvlText w:val="o"/>
      <w:lvlJc w:val="left"/>
      <w:pPr>
        <w:ind w:left="1440" w:hanging="360"/>
      </w:pPr>
      <w:rPr>
        <w:rFonts w:ascii="Courier New" w:hAnsi="Courier New" w:hint="default"/>
      </w:rPr>
    </w:lvl>
    <w:lvl w:ilvl="2" w:tplc="61380F0E">
      <w:start w:val="1"/>
      <w:numFmt w:val="bullet"/>
      <w:lvlText w:val=""/>
      <w:lvlJc w:val="left"/>
      <w:pPr>
        <w:ind w:left="2160" w:hanging="360"/>
      </w:pPr>
      <w:rPr>
        <w:rFonts w:ascii="Wingdings" w:hAnsi="Wingdings" w:hint="default"/>
      </w:rPr>
    </w:lvl>
    <w:lvl w:ilvl="3" w:tplc="E1E6AEEA">
      <w:start w:val="1"/>
      <w:numFmt w:val="bullet"/>
      <w:lvlText w:val=""/>
      <w:lvlJc w:val="left"/>
      <w:pPr>
        <w:ind w:left="2880" w:hanging="360"/>
      </w:pPr>
      <w:rPr>
        <w:rFonts w:ascii="Symbol" w:hAnsi="Symbol" w:hint="default"/>
      </w:rPr>
    </w:lvl>
    <w:lvl w:ilvl="4" w:tplc="CAC454E2">
      <w:start w:val="1"/>
      <w:numFmt w:val="bullet"/>
      <w:lvlText w:val="o"/>
      <w:lvlJc w:val="left"/>
      <w:pPr>
        <w:ind w:left="3600" w:hanging="360"/>
      </w:pPr>
      <w:rPr>
        <w:rFonts w:ascii="Courier New" w:hAnsi="Courier New" w:hint="default"/>
      </w:rPr>
    </w:lvl>
    <w:lvl w:ilvl="5" w:tplc="C7524DC4">
      <w:start w:val="1"/>
      <w:numFmt w:val="bullet"/>
      <w:lvlText w:val=""/>
      <w:lvlJc w:val="left"/>
      <w:pPr>
        <w:ind w:left="4320" w:hanging="360"/>
      </w:pPr>
      <w:rPr>
        <w:rFonts w:ascii="Wingdings" w:hAnsi="Wingdings" w:hint="default"/>
      </w:rPr>
    </w:lvl>
    <w:lvl w:ilvl="6" w:tplc="B0227FEA">
      <w:start w:val="1"/>
      <w:numFmt w:val="bullet"/>
      <w:lvlText w:val=""/>
      <w:lvlJc w:val="left"/>
      <w:pPr>
        <w:ind w:left="5040" w:hanging="360"/>
      </w:pPr>
      <w:rPr>
        <w:rFonts w:ascii="Symbol" w:hAnsi="Symbol" w:hint="default"/>
      </w:rPr>
    </w:lvl>
    <w:lvl w:ilvl="7" w:tplc="96A49DB2">
      <w:start w:val="1"/>
      <w:numFmt w:val="bullet"/>
      <w:lvlText w:val="o"/>
      <w:lvlJc w:val="left"/>
      <w:pPr>
        <w:ind w:left="5760" w:hanging="360"/>
      </w:pPr>
      <w:rPr>
        <w:rFonts w:ascii="Courier New" w:hAnsi="Courier New" w:hint="default"/>
      </w:rPr>
    </w:lvl>
    <w:lvl w:ilvl="8" w:tplc="4C024DF6">
      <w:start w:val="1"/>
      <w:numFmt w:val="bullet"/>
      <w:lvlText w:val=""/>
      <w:lvlJc w:val="left"/>
      <w:pPr>
        <w:ind w:left="6480" w:hanging="360"/>
      </w:pPr>
      <w:rPr>
        <w:rFonts w:ascii="Wingdings" w:hAnsi="Wingdings" w:hint="default"/>
      </w:rPr>
    </w:lvl>
  </w:abstractNum>
  <w:abstractNum w:abstractNumId="65" w15:restartNumberingAfterBreak="0">
    <w:nsid w:val="73AF5E62"/>
    <w:multiLevelType w:val="multilevel"/>
    <w:tmpl w:val="5290E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56E3C0D"/>
    <w:multiLevelType w:val="multilevel"/>
    <w:tmpl w:val="1F66F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59C281F"/>
    <w:multiLevelType w:val="hybridMultilevel"/>
    <w:tmpl w:val="D91477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76A328A8"/>
    <w:multiLevelType w:val="hybridMultilevel"/>
    <w:tmpl w:val="8E501A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9" w15:restartNumberingAfterBreak="0">
    <w:nsid w:val="787B5C5D"/>
    <w:multiLevelType w:val="multilevel"/>
    <w:tmpl w:val="51F6B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A31DA3A"/>
    <w:multiLevelType w:val="hybridMultilevel"/>
    <w:tmpl w:val="79E842B8"/>
    <w:lvl w:ilvl="0" w:tplc="F4040888">
      <w:start w:val="1"/>
      <w:numFmt w:val="bullet"/>
      <w:lvlText w:val=""/>
      <w:lvlJc w:val="left"/>
      <w:pPr>
        <w:ind w:left="720" w:hanging="360"/>
      </w:pPr>
      <w:rPr>
        <w:rFonts w:ascii="Symbol" w:hAnsi="Symbol" w:hint="default"/>
      </w:rPr>
    </w:lvl>
    <w:lvl w:ilvl="1" w:tplc="8230E854">
      <w:start w:val="1"/>
      <w:numFmt w:val="bullet"/>
      <w:lvlText w:val="o"/>
      <w:lvlJc w:val="left"/>
      <w:pPr>
        <w:ind w:left="1440" w:hanging="360"/>
      </w:pPr>
      <w:rPr>
        <w:rFonts w:ascii="Courier New" w:hAnsi="Courier New" w:hint="default"/>
      </w:rPr>
    </w:lvl>
    <w:lvl w:ilvl="2" w:tplc="87FE9654">
      <w:start w:val="1"/>
      <w:numFmt w:val="bullet"/>
      <w:lvlText w:val=""/>
      <w:lvlJc w:val="left"/>
      <w:pPr>
        <w:ind w:left="2160" w:hanging="360"/>
      </w:pPr>
      <w:rPr>
        <w:rFonts w:ascii="Wingdings" w:hAnsi="Wingdings" w:hint="default"/>
      </w:rPr>
    </w:lvl>
    <w:lvl w:ilvl="3" w:tplc="88FE1406">
      <w:start w:val="1"/>
      <w:numFmt w:val="bullet"/>
      <w:lvlText w:val=""/>
      <w:lvlJc w:val="left"/>
      <w:pPr>
        <w:ind w:left="2880" w:hanging="360"/>
      </w:pPr>
      <w:rPr>
        <w:rFonts w:ascii="Symbol" w:hAnsi="Symbol" w:hint="default"/>
      </w:rPr>
    </w:lvl>
    <w:lvl w:ilvl="4" w:tplc="7B7CA652">
      <w:start w:val="1"/>
      <w:numFmt w:val="bullet"/>
      <w:lvlText w:val="o"/>
      <w:lvlJc w:val="left"/>
      <w:pPr>
        <w:ind w:left="3600" w:hanging="360"/>
      </w:pPr>
      <w:rPr>
        <w:rFonts w:ascii="Courier New" w:hAnsi="Courier New" w:hint="default"/>
      </w:rPr>
    </w:lvl>
    <w:lvl w:ilvl="5" w:tplc="0D7236D0">
      <w:start w:val="1"/>
      <w:numFmt w:val="bullet"/>
      <w:lvlText w:val=""/>
      <w:lvlJc w:val="left"/>
      <w:pPr>
        <w:ind w:left="4320" w:hanging="360"/>
      </w:pPr>
      <w:rPr>
        <w:rFonts w:ascii="Wingdings" w:hAnsi="Wingdings" w:hint="default"/>
      </w:rPr>
    </w:lvl>
    <w:lvl w:ilvl="6" w:tplc="1D2809B2">
      <w:start w:val="1"/>
      <w:numFmt w:val="bullet"/>
      <w:lvlText w:val=""/>
      <w:lvlJc w:val="left"/>
      <w:pPr>
        <w:ind w:left="5040" w:hanging="360"/>
      </w:pPr>
      <w:rPr>
        <w:rFonts w:ascii="Symbol" w:hAnsi="Symbol" w:hint="default"/>
      </w:rPr>
    </w:lvl>
    <w:lvl w:ilvl="7" w:tplc="6C624A46">
      <w:start w:val="1"/>
      <w:numFmt w:val="bullet"/>
      <w:lvlText w:val="o"/>
      <w:lvlJc w:val="left"/>
      <w:pPr>
        <w:ind w:left="5760" w:hanging="360"/>
      </w:pPr>
      <w:rPr>
        <w:rFonts w:ascii="Courier New" w:hAnsi="Courier New" w:hint="default"/>
      </w:rPr>
    </w:lvl>
    <w:lvl w:ilvl="8" w:tplc="C80854C2">
      <w:start w:val="1"/>
      <w:numFmt w:val="bullet"/>
      <w:lvlText w:val=""/>
      <w:lvlJc w:val="left"/>
      <w:pPr>
        <w:ind w:left="6480" w:hanging="360"/>
      </w:pPr>
      <w:rPr>
        <w:rFonts w:ascii="Wingdings" w:hAnsi="Wingdings" w:hint="default"/>
      </w:rPr>
    </w:lvl>
  </w:abstractNum>
  <w:abstractNum w:abstractNumId="71" w15:restartNumberingAfterBreak="0">
    <w:nsid w:val="7B827034"/>
    <w:multiLevelType w:val="multilevel"/>
    <w:tmpl w:val="7F6CF3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BF529D3"/>
    <w:multiLevelType w:val="hybridMultilevel"/>
    <w:tmpl w:val="9C7A8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3" w15:restartNumberingAfterBreak="0">
    <w:nsid w:val="7EC77722"/>
    <w:multiLevelType w:val="multilevel"/>
    <w:tmpl w:val="4A2C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F2003FE"/>
    <w:multiLevelType w:val="hybridMultilevel"/>
    <w:tmpl w:val="016AB13E"/>
    <w:lvl w:ilvl="0" w:tplc="2AEA9BAC">
      <w:start w:val="1"/>
      <w:numFmt w:val="bullet"/>
      <w:lvlText w:val=""/>
      <w:lvlJc w:val="left"/>
      <w:pPr>
        <w:ind w:left="720" w:hanging="360"/>
      </w:pPr>
      <w:rPr>
        <w:rFonts w:ascii="Symbol" w:hAnsi="Symbol" w:hint="default"/>
      </w:rPr>
    </w:lvl>
    <w:lvl w:ilvl="1" w:tplc="98AEBDD0">
      <w:start w:val="1"/>
      <w:numFmt w:val="bullet"/>
      <w:lvlText w:val="o"/>
      <w:lvlJc w:val="left"/>
      <w:pPr>
        <w:ind w:left="1440" w:hanging="360"/>
      </w:pPr>
      <w:rPr>
        <w:rFonts w:ascii="Courier New" w:hAnsi="Courier New" w:hint="default"/>
      </w:rPr>
    </w:lvl>
    <w:lvl w:ilvl="2" w:tplc="615A4A52">
      <w:start w:val="1"/>
      <w:numFmt w:val="bullet"/>
      <w:lvlText w:val=""/>
      <w:lvlJc w:val="left"/>
      <w:pPr>
        <w:ind w:left="2160" w:hanging="360"/>
      </w:pPr>
      <w:rPr>
        <w:rFonts w:ascii="Wingdings" w:hAnsi="Wingdings" w:hint="default"/>
      </w:rPr>
    </w:lvl>
    <w:lvl w:ilvl="3" w:tplc="963E3482">
      <w:start w:val="1"/>
      <w:numFmt w:val="bullet"/>
      <w:lvlText w:val=""/>
      <w:lvlJc w:val="left"/>
      <w:pPr>
        <w:ind w:left="2880" w:hanging="360"/>
      </w:pPr>
      <w:rPr>
        <w:rFonts w:ascii="Symbol" w:hAnsi="Symbol" w:hint="default"/>
      </w:rPr>
    </w:lvl>
    <w:lvl w:ilvl="4" w:tplc="E280099E">
      <w:start w:val="1"/>
      <w:numFmt w:val="bullet"/>
      <w:lvlText w:val="o"/>
      <w:lvlJc w:val="left"/>
      <w:pPr>
        <w:ind w:left="3600" w:hanging="360"/>
      </w:pPr>
      <w:rPr>
        <w:rFonts w:ascii="Courier New" w:hAnsi="Courier New" w:hint="default"/>
      </w:rPr>
    </w:lvl>
    <w:lvl w:ilvl="5" w:tplc="43A69506">
      <w:start w:val="1"/>
      <w:numFmt w:val="bullet"/>
      <w:lvlText w:val=""/>
      <w:lvlJc w:val="left"/>
      <w:pPr>
        <w:ind w:left="4320" w:hanging="360"/>
      </w:pPr>
      <w:rPr>
        <w:rFonts w:ascii="Wingdings" w:hAnsi="Wingdings" w:hint="default"/>
      </w:rPr>
    </w:lvl>
    <w:lvl w:ilvl="6" w:tplc="81646A36">
      <w:start w:val="1"/>
      <w:numFmt w:val="bullet"/>
      <w:lvlText w:val=""/>
      <w:lvlJc w:val="left"/>
      <w:pPr>
        <w:ind w:left="5040" w:hanging="360"/>
      </w:pPr>
      <w:rPr>
        <w:rFonts w:ascii="Symbol" w:hAnsi="Symbol" w:hint="default"/>
      </w:rPr>
    </w:lvl>
    <w:lvl w:ilvl="7" w:tplc="239A5078">
      <w:start w:val="1"/>
      <w:numFmt w:val="bullet"/>
      <w:lvlText w:val="o"/>
      <w:lvlJc w:val="left"/>
      <w:pPr>
        <w:ind w:left="5760" w:hanging="360"/>
      </w:pPr>
      <w:rPr>
        <w:rFonts w:ascii="Courier New" w:hAnsi="Courier New" w:hint="default"/>
      </w:rPr>
    </w:lvl>
    <w:lvl w:ilvl="8" w:tplc="59D23B24">
      <w:start w:val="1"/>
      <w:numFmt w:val="bullet"/>
      <w:lvlText w:val=""/>
      <w:lvlJc w:val="left"/>
      <w:pPr>
        <w:ind w:left="6480" w:hanging="360"/>
      </w:pPr>
      <w:rPr>
        <w:rFonts w:ascii="Wingdings" w:hAnsi="Wingdings" w:hint="default"/>
      </w:rPr>
    </w:lvl>
  </w:abstractNum>
  <w:num w:numId="1" w16cid:durableId="1432818173">
    <w:abstractNumId w:val="6"/>
  </w:num>
  <w:num w:numId="2" w16cid:durableId="117964833">
    <w:abstractNumId w:val="27"/>
  </w:num>
  <w:num w:numId="3" w16cid:durableId="693578825">
    <w:abstractNumId w:val="56"/>
  </w:num>
  <w:num w:numId="4" w16cid:durableId="746879394">
    <w:abstractNumId w:val="23"/>
  </w:num>
  <w:num w:numId="5" w16cid:durableId="1134324376">
    <w:abstractNumId w:val="52"/>
  </w:num>
  <w:num w:numId="6" w16cid:durableId="802621980">
    <w:abstractNumId w:val="14"/>
  </w:num>
  <w:num w:numId="7" w16cid:durableId="1752195326">
    <w:abstractNumId w:val="16"/>
  </w:num>
  <w:num w:numId="8" w16cid:durableId="1453205148">
    <w:abstractNumId w:val="74"/>
  </w:num>
  <w:num w:numId="9" w16cid:durableId="58406865">
    <w:abstractNumId w:val="49"/>
  </w:num>
  <w:num w:numId="10" w16cid:durableId="233710592">
    <w:abstractNumId w:val="64"/>
  </w:num>
  <w:num w:numId="11" w16cid:durableId="114914123">
    <w:abstractNumId w:val="70"/>
  </w:num>
  <w:num w:numId="12" w16cid:durableId="1480879052">
    <w:abstractNumId w:val="12"/>
  </w:num>
  <w:num w:numId="13" w16cid:durableId="1164929167">
    <w:abstractNumId w:val="13"/>
  </w:num>
  <w:num w:numId="14" w16cid:durableId="157040369">
    <w:abstractNumId w:val="32"/>
  </w:num>
  <w:num w:numId="15" w16cid:durableId="120347847">
    <w:abstractNumId w:val="65"/>
  </w:num>
  <w:num w:numId="16" w16cid:durableId="644435543">
    <w:abstractNumId w:val="0"/>
  </w:num>
  <w:num w:numId="17" w16cid:durableId="1204321838">
    <w:abstractNumId w:val="10"/>
  </w:num>
  <w:num w:numId="18" w16cid:durableId="1414470579">
    <w:abstractNumId w:val="30"/>
  </w:num>
  <w:num w:numId="19" w16cid:durableId="2058511463">
    <w:abstractNumId w:val="24"/>
  </w:num>
  <w:num w:numId="20" w16cid:durableId="402410737">
    <w:abstractNumId w:val="25"/>
  </w:num>
  <w:num w:numId="21" w16cid:durableId="33776407">
    <w:abstractNumId w:val="42"/>
  </w:num>
  <w:num w:numId="22" w16cid:durableId="613488285">
    <w:abstractNumId w:val="20"/>
  </w:num>
  <w:num w:numId="23" w16cid:durableId="1496996731">
    <w:abstractNumId w:val="11"/>
  </w:num>
  <w:num w:numId="24" w16cid:durableId="1196773150">
    <w:abstractNumId w:val="18"/>
  </w:num>
  <w:num w:numId="25" w16cid:durableId="1620380142">
    <w:abstractNumId w:val="15"/>
  </w:num>
  <w:num w:numId="26" w16cid:durableId="1636329902">
    <w:abstractNumId w:val="53"/>
  </w:num>
  <w:num w:numId="27" w16cid:durableId="2018916989">
    <w:abstractNumId w:val="43"/>
  </w:num>
  <w:num w:numId="28" w16cid:durableId="463083135">
    <w:abstractNumId w:val="66"/>
  </w:num>
  <w:num w:numId="29" w16cid:durableId="1773011240">
    <w:abstractNumId w:val="58"/>
  </w:num>
  <w:num w:numId="30" w16cid:durableId="136192946">
    <w:abstractNumId w:val="34"/>
  </w:num>
  <w:num w:numId="31" w16cid:durableId="1581912896">
    <w:abstractNumId w:val="55"/>
  </w:num>
  <w:num w:numId="32" w16cid:durableId="255945971">
    <w:abstractNumId w:val="51"/>
  </w:num>
  <w:num w:numId="33" w16cid:durableId="1525895956">
    <w:abstractNumId w:val="45"/>
  </w:num>
  <w:num w:numId="34" w16cid:durableId="524440454">
    <w:abstractNumId w:val="38"/>
  </w:num>
  <w:num w:numId="35" w16cid:durableId="626159173">
    <w:abstractNumId w:val="67"/>
  </w:num>
  <w:num w:numId="36" w16cid:durableId="205399462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915864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5401090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89887433">
    <w:abstractNumId w:val="60"/>
  </w:num>
  <w:num w:numId="40" w16cid:durableId="175006177">
    <w:abstractNumId w:val="42"/>
  </w:num>
  <w:num w:numId="41" w16cid:durableId="108148716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244076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53409416">
    <w:abstractNumId w:val="18"/>
  </w:num>
  <w:num w:numId="44" w16cid:durableId="1666394420">
    <w:abstractNumId w:val="15"/>
  </w:num>
  <w:num w:numId="45" w16cid:durableId="2092123194">
    <w:abstractNumId w:val="43"/>
  </w:num>
  <w:num w:numId="46" w16cid:durableId="74717405">
    <w:abstractNumId w:val="66"/>
  </w:num>
  <w:num w:numId="47" w16cid:durableId="561214928">
    <w:abstractNumId w:val="58"/>
  </w:num>
  <w:num w:numId="48" w16cid:durableId="1024483120">
    <w:abstractNumId w:val="34"/>
  </w:num>
  <w:num w:numId="49" w16cid:durableId="1395592272">
    <w:abstractNumId w:val="53"/>
  </w:num>
  <w:num w:numId="50" w16cid:durableId="14482345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853127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22721075">
    <w:abstractNumId w:val="68"/>
  </w:num>
  <w:num w:numId="53" w16cid:durableId="618731019">
    <w:abstractNumId w:val="72"/>
  </w:num>
  <w:num w:numId="54" w16cid:durableId="1871525026">
    <w:abstractNumId w:val="63"/>
  </w:num>
  <w:num w:numId="55" w16cid:durableId="904874528">
    <w:abstractNumId w:val="26"/>
  </w:num>
  <w:num w:numId="56" w16cid:durableId="1888565742">
    <w:abstractNumId w:val="47"/>
  </w:num>
  <w:num w:numId="57" w16cid:durableId="1086807599">
    <w:abstractNumId w:val="17"/>
  </w:num>
  <w:num w:numId="58" w16cid:durableId="847258453">
    <w:abstractNumId w:val="21"/>
  </w:num>
  <w:num w:numId="59" w16cid:durableId="1850439970">
    <w:abstractNumId w:val="1"/>
  </w:num>
  <w:num w:numId="60" w16cid:durableId="1590387949">
    <w:abstractNumId w:val="8"/>
  </w:num>
  <w:num w:numId="61" w16cid:durableId="208885038">
    <w:abstractNumId w:val="36"/>
  </w:num>
  <w:num w:numId="62" w16cid:durableId="1580947186">
    <w:abstractNumId w:val="37"/>
  </w:num>
  <w:num w:numId="63" w16cid:durableId="1483501965">
    <w:abstractNumId w:val="73"/>
  </w:num>
  <w:num w:numId="64" w16cid:durableId="1546484533">
    <w:abstractNumId w:val="28"/>
  </w:num>
  <w:num w:numId="65" w16cid:durableId="2001302278">
    <w:abstractNumId w:val="2"/>
  </w:num>
  <w:num w:numId="66" w16cid:durableId="643898729">
    <w:abstractNumId w:val="4"/>
  </w:num>
  <w:num w:numId="67" w16cid:durableId="687946549">
    <w:abstractNumId w:val="59"/>
  </w:num>
  <w:num w:numId="68" w16cid:durableId="1174540083">
    <w:abstractNumId w:val="7"/>
  </w:num>
  <w:num w:numId="69" w16cid:durableId="38209030">
    <w:abstractNumId w:val="39"/>
  </w:num>
  <w:num w:numId="70" w16cid:durableId="1437402388">
    <w:abstractNumId w:val="41"/>
  </w:num>
  <w:num w:numId="71" w16cid:durableId="556597662">
    <w:abstractNumId w:val="3"/>
  </w:num>
  <w:num w:numId="72" w16cid:durableId="2064712939">
    <w:abstractNumId w:val="71"/>
  </w:num>
  <w:num w:numId="73" w16cid:durableId="701898939">
    <w:abstractNumId w:val="69"/>
  </w:num>
  <w:num w:numId="74" w16cid:durableId="28116967">
    <w:abstractNumId w:val="61"/>
  </w:num>
  <w:num w:numId="75" w16cid:durableId="1162426860">
    <w:abstractNumId w:val="54"/>
  </w:num>
  <w:num w:numId="76" w16cid:durableId="2145538091">
    <w:abstractNumId w:val="57"/>
  </w:num>
  <w:num w:numId="77" w16cid:durableId="148518369">
    <w:abstractNumId w:val="44"/>
  </w:num>
  <w:num w:numId="78" w16cid:durableId="1613516693">
    <w:abstractNumId w:val="22"/>
  </w:num>
  <w:num w:numId="79" w16cid:durableId="1762797087">
    <w:abstractNumId w:val="48"/>
  </w:num>
  <w:num w:numId="80" w16cid:durableId="1874415123">
    <w:abstractNumId w:val="31"/>
  </w:num>
  <w:num w:numId="81" w16cid:durableId="1872500174">
    <w:abstractNumId w:val="62"/>
  </w:num>
  <w:num w:numId="82" w16cid:durableId="356274789">
    <w:abstractNumId w:val="35"/>
  </w:num>
  <w:num w:numId="83" w16cid:durableId="1176963186">
    <w:abstractNumId w:val="29"/>
  </w:num>
  <w:num w:numId="84" w16cid:durableId="1277567506">
    <w:abstractNumId w:val="40"/>
  </w:num>
  <w:num w:numId="85" w16cid:durableId="366948540">
    <w:abstractNumId w:val="46"/>
  </w:num>
  <w:num w:numId="86" w16cid:durableId="1936396828">
    <w:abstractNumId w:val="50"/>
  </w:num>
  <w:num w:numId="87" w16cid:durableId="12744338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2C0"/>
    <w:rsid w:val="000052A5"/>
    <w:rsid w:val="00007CED"/>
    <w:rsid w:val="00031EE2"/>
    <w:rsid w:val="000577BF"/>
    <w:rsid w:val="00071119"/>
    <w:rsid w:val="000968BF"/>
    <w:rsid w:val="000A02C0"/>
    <w:rsid w:val="000C6826"/>
    <w:rsid w:val="000D70B8"/>
    <w:rsid w:val="00115A56"/>
    <w:rsid w:val="00134A63"/>
    <w:rsid w:val="001611AD"/>
    <w:rsid w:val="001A5C09"/>
    <w:rsid w:val="001A619B"/>
    <w:rsid w:val="001F3AEA"/>
    <w:rsid w:val="001F7502"/>
    <w:rsid w:val="0020056F"/>
    <w:rsid w:val="0024024B"/>
    <w:rsid w:val="00272F1D"/>
    <w:rsid w:val="00284865"/>
    <w:rsid w:val="00285002"/>
    <w:rsid w:val="00285AD6"/>
    <w:rsid w:val="0029268D"/>
    <w:rsid w:val="00304CFD"/>
    <w:rsid w:val="0030568C"/>
    <w:rsid w:val="00311BCC"/>
    <w:rsid w:val="00327AF1"/>
    <w:rsid w:val="00351664"/>
    <w:rsid w:val="00356A3E"/>
    <w:rsid w:val="003C1840"/>
    <w:rsid w:val="003E10A2"/>
    <w:rsid w:val="003F7E32"/>
    <w:rsid w:val="0040499D"/>
    <w:rsid w:val="004055B1"/>
    <w:rsid w:val="0040749E"/>
    <w:rsid w:val="00454F75"/>
    <w:rsid w:val="004F5FDB"/>
    <w:rsid w:val="00516315"/>
    <w:rsid w:val="00532E20"/>
    <w:rsid w:val="00551B82"/>
    <w:rsid w:val="005574BB"/>
    <w:rsid w:val="0056271F"/>
    <w:rsid w:val="0056642E"/>
    <w:rsid w:val="0059255A"/>
    <w:rsid w:val="005C65C8"/>
    <w:rsid w:val="0062533A"/>
    <w:rsid w:val="006365D8"/>
    <w:rsid w:val="00637624"/>
    <w:rsid w:val="00682062"/>
    <w:rsid w:val="00684CAA"/>
    <w:rsid w:val="006B6C2B"/>
    <w:rsid w:val="006C0D37"/>
    <w:rsid w:val="00717089"/>
    <w:rsid w:val="00733591"/>
    <w:rsid w:val="00735652"/>
    <w:rsid w:val="00776C7D"/>
    <w:rsid w:val="007B6492"/>
    <w:rsid w:val="007C675B"/>
    <w:rsid w:val="007E3A26"/>
    <w:rsid w:val="008425EF"/>
    <w:rsid w:val="00852968"/>
    <w:rsid w:val="00876FE7"/>
    <w:rsid w:val="00881A64"/>
    <w:rsid w:val="008C2FA2"/>
    <w:rsid w:val="008D390F"/>
    <w:rsid w:val="008E2B7B"/>
    <w:rsid w:val="008F3E7A"/>
    <w:rsid w:val="008F5D78"/>
    <w:rsid w:val="00971071"/>
    <w:rsid w:val="0099717C"/>
    <w:rsid w:val="009B5F67"/>
    <w:rsid w:val="009C058F"/>
    <w:rsid w:val="009D5A8A"/>
    <w:rsid w:val="00A06F7B"/>
    <w:rsid w:val="00A133FF"/>
    <w:rsid w:val="00A16E21"/>
    <w:rsid w:val="00A22676"/>
    <w:rsid w:val="00A47367"/>
    <w:rsid w:val="00A560E2"/>
    <w:rsid w:val="00A8230C"/>
    <w:rsid w:val="00A82F04"/>
    <w:rsid w:val="00A955EB"/>
    <w:rsid w:val="00AA355B"/>
    <w:rsid w:val="00AB55B9"/>
    <w:rsid w:val="00AD1D3C"/>
    <w:rsid w:val="00AF571A"/>
    <w:rsid w:val="00B1077E"/>
    <w:rsid w:val="00B523E9"/>
    <w:rsid w:val="00B72845"/>
    <w:rsid w:val="00B72C82"/>
    <w:rsid w:val="00B7325E"/>
    <w:rsid w:val="00C35C78"/>
    <w:rsid w:val="00C43217"/>
    <w:rsid w:val="00C46532"/>
    <w:rsid w:val="00C653AB"/>
    <w:rsid w:val="00CA7F2D"/>
    <w:rsid w:val="00CB5ECC"/>
    <w:rsid w:val="00CB78B6"/>
    <w:rsid w:val="00CC5430"/>
    <w:rsid w:val="00CD6E72"/>
    <w:rsid w:val="00D31F22"/>
    <w:rsid w:val="00D50053"/>
    <w:rsid w:val="00D7648C"/>
    <w:rsid w:val="00D81443"/>
    <w:rsid w:val="00D86B8A"/>
    <w:rsid w:val="00D86E36"/>
    <w:rsid w:val="00D92ECB"/>
    <w:rsid w:val="00DB0797"/>
    <w:rsid w:val="00DE59F4"/>
    <w:rsid w:val="00E31FF1"/>
    <w:rsid w:val="00E64794"/>
    <w:rsid w:val="00E80214"/>
    <w:rsid w:val="00E9282B"/>
    <w:rsid w:val="00ED2F66"/>
    <w:rsid w:val="00F33BBF"/>
    <w:rsid w:val="00F4521E"/>
    <w:rsid w:val="00FA4C1D"/>
    <w:rsid w:val="00FF36A1"/>
    <w:rsid w:val="01F554E2"/>
    <w:rsid w:val="024A3ED4"/>
    <w:rsid w:val="0355E4C7"/>
    <w:rsid w:val="03BD6CF1"/>
    <w:rsid w:val="05BE18C9"/>
    <w:rsid w:val="06D1323A"/>
    <w:rsid w:val="0795E485"/>
    <w:rsid w:val="08002B2B"/>
    <w:rsid w:val="09A6C751"/>
    <w:rsid w:val="0B8DFACC"/>
    <w:rsid w:val="0D4590D0"/>
    <w:rsid w:val="0D8FE89F"/>
    <w:rsid w:val="0D9636D1"/>
    <w:rsid w:val="0E1EEBED"/>
    <w:rsid w:val="0ED8BF6A"/>
    <w:rsid w:val="0F068CB9"/>
    <w:rsid w:val="0FC8C7CF"/>
    <w:rsid w:val="11D502DC"/>
    <w:rsid w:val="123676C8"/>
    <w:rsid w:val="135A25BF"/>
    <w:rsid w:val="13CFEBF2"/>
    <w:rsid w:val="14616531"/>
    <w:rsid w:val="152E1BF0"/>
    <w:rsid w:val="17A9CE33"/>
    <w:rsid w:val="18CE1918"/>
    <w:rsid w:val="19E6B1AB"/>
    <w:rsid w:val="1A954B4E"/>
    <w:rsid w:val="1B3A5F90"/>
    <w:rsid w:val="1BC4227D"/>
    <w:rsid w:val="1D2F38D0"/>
    <w:rsid w:val="1FB6886F"/>
    <w:rsid w:val="218F2FCA"/>
    <w:rsid w:val="21E23690"/>
    <w:rsid w:val="22428461"/>
    <w:rsid w:val="22EB745B"/>
    <w:rsid w:val="23C618A8"/>
    <w:rsid w:val="264FF212"/>
    <w:rsid w:val="266E0A32"/>
    <w:rsid w:val="29203353"/>
    <w:rsid w:val="2BA3AB4A"/>
    <w:rsid w:val="2C58CF98"/>
    <w:rsid w:val="2C768D45"/>
    <w:rsid w:val="2D4F28CB"/>
    <w:rsid w:val="2D527FA1"/>
    <w:rsid w:val="2D696428"/>
    <w:rsid w:val="2E7AEC59"/>
    <w:rsid w:val="30C57645"/>
    <w:rsid w:val="328BDE78"/>
    <w:rsid w:val="3362653E"/>
    <w:rsid w:val="3502F784"/>
    <w:rsid w:val="35BA8849"/>
    <w:rsid w:val="35E1331A"/>
    <w:rsid w:val="378D9121"/>
    <w:rsid w:val="3A76E20E"/>
    <w:rsid w:val="3B869F0D"/>
    <w:rsid w:val="3C678F9D"/>
    <w:rsid w:val="3E088CC2"/>
    <w:rsid w:val="3E55D395"/>
    <w:rsid w:val="3E6B5F46"/>
    <w:rsid w:val="3FB89871"/>
    <w:rsid w:val="406159B0"/>
    <w:rsid w:val="425A7C09"/>
    <w:rsid w:val="43AFDE8E"/>
    <w:rsid w:val="444AC66E"/>
    <w:rsid w:val="4478A09F"/>
    <w:rsid w:val="46892D36"/>
    <w:rsid w:val="46C4C250"/>
    <w:rsid w:val="48BDBC58"/>
    <w:rsid w:val="4DD2505E"/>
    <w:rsid w:val="4F357C30"/>
    <w:rsid w:val="51F3CE3D"/>
    <w:rsid w:val="53BEB03A"/>
    <w:rsid w:val="54448C70"/>
    <w:rsid w:val="5492F9C5"/>
    <w:rsid w:val="5549C09A"/>
    <w:rsid w:val="573CDF6C"/>
    <w:rsid w:val="5867DA03"/>
    <w:rsid w:val="58F48AB7"/>
    <w:rsid w:val="591034FB"/>
    <w:rsid w:val="5DC1DCF5"/>
    <w:rsid w:val="5E7FDEFB"/>
    <w:rsid w:val="5EEE2578"/>
    <w:rsid w:val="5F057BD6"/>
    <w:rsid w:val="60F2A1C1"/>
    <w:rsid w:val="61F65ED3"/>
    <w:rsid w:val="629B15B3"/>
    <w:rsid w:val="630FF28E"/>
    <w:rsid w:val="64C0A0F0"/>
    <w:rsid w:val="6606A3CB"/>
    <w:rsid w:val="676B260C"/>
    <w:rsid w:val="69451A84"/>
    <w:rsid w:val="6AA4A113"/>
    <w:rsid w:val="6AA6AE6F"/>
    <w:rsid w:val="6ACC2123"/>
    <w:rsid w:val="6B6AD5AB"/>
    <w:rsid w:val="6CA59F50"/>
    <w:rsid w:val="6EA39C5C"/>
    <w:rsid w:val="6F6B5BD0"/>
    <w:rsid w:val="6FD3A007"/>
    <w:rsid w:val="70593A39"/>
    <w:rsid w:val="70A30346"/>
    <w:rsid w:val="71F07F35"/>
    <w:rsid w:val="74B031CB"/>
    <w:rsid w:val="76AD9AFC"/>
    <w:rsid w:val="7756BED9"/>
    <w:rsid w:val="77682B33"/>
    <w:rsid w:val="79AC45D8"/>
    <w:rsid w:val="7C2AE2AD"/>
    <w:rsid w:val="7C9E1712"/>
    <w:rsid w:val="7DFBDD98"/>
    <w:rsid w:val="7E966DAF"/>
    <w:rsid w:val="7F4FBB2B"/>
    <w:rsid w:val="7F8716F9"/>
    <w:rsid w:val="7FFF2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4B3673"/>
  <w15:chartTrackingRefBased/>
  <w15:docId w15:val="{D05EDE0C-6A54-486F-B34C-B3ED765C9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65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02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A02C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C4653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4653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C46532"/>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C46532"/>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C4653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C4653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0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2C0"/>
  </w:style>
  <w:style w:type="paragraph" w:styleId="Footer">
    <w:name w:val="footer"/>
    <w:basedOn w:val="Normal"/>
    <w:link w:val="FooterChar"/>
    <w:uiPriority w:val="99"/>
    <w:unhideWhenUsed/>
    <w:rsid w:val="000A0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2C0"/>
  </w:style>
  <w:style w:type="character" w:customStyle="1" w:styleId="Heading3Char">
    <w:name w:val="Heading 3 Char"/>
    <w:basedOn w:val="DefaultParagraphFont"/>
    <w:link w:val="Heading3"/>
    <w:uiPriority w:val="9"/>
    <w:rsid w:val="000A02C0"/>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0A02C0"/>
    <w:rPr>
      <w:b/>
      <w:bCs/>
    </w:rPr>
  </w:style>
  <w:style w:type="character" w:customStyle="1" w:styleId="Heading2Char">
    <w:name w:val="Heading 2 Char"/>
    <w:basedOn w:val="DefaultParagraphFont"/>
    <w:link w:val="Heading2"/>
    <w:uiPriority w:val="9"/>
    <w:rsid w:val="000A02C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D814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D81443"/>
  </w:style>
  <w:style w:type="character" w:styleId="Hyperlink">
    <w:name w:val="Hyperlink"/>
    <w:basedOn w:val="DefaultParagraphFont"/>
    <w:uiPriority w:val="99"/>
    <w:unhideWhenUsed/>
    <w:rsid w:val="00D81443"/>
    <w:rPr>
      <w:color w:val="0000FF"/>
      <w:u w:val="single"/>
    </w:rPr>
  </w:style>
  <w:style w:type="paragraph" w:styleId="Title">
    <w:name w:val="Title"/>
    <w:basedOn w:val="Normal"/>
    <w:next w:val="Normal"/>
    <w:link w:val="TitleChar"/>
    <w:uiPriority w:val="10"/>
    <w:qFormat/>
    <w:rsid w:val="00AB55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D390F"/>
    <w:pPr>
      <w:ind w:left="720"/>
      <w:contextualSpacing/>
    </w:pPr>
  </w:style>
  <w:style w:type="paragraph" w:styleId="NoSpacing">
    <w:name w:val="No Spacing"/>
    <w:uiPriority w:val="1"/>
    <w:qFormat/>
    <w:rsid w:val="00682062"/>
    <w:pPr>
      <w:spacing w:after="0" w:line="240" w:lineRule="auto"/>
    </w:pPr>
  </w:style>
  <w:style w:type="table" w:styleId="TableGrid">
    <w:name w:val="Table Grid"/>
    <w:basedOn w:val="TableNormal"/>
    <w:uiPriority w:val="39"/>
    <w:rsid w:val="0068206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46532"/>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C4653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4653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C4653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C4653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C4653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C46532"/>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Normal"/>
    <w:link w:val="SubtitleChar"/>
    <w:uiPriority w:val="11"/>
    <w:qFormat/>
    <w:rsid w:val="00C4653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46532"/>
    <w:rPr>
      <w:rFonts w:eastAsiaTheme="minorEastAsia"/>
      <w:color w:val="5A5A5A" w:themeColor="text1" w:themeTint="A5"/>
      <w:spacing w:val="15"/>
    </w:rPr>
  </w:style>
  <w:style w:type="character" w:styleId="Emphasis">
    <w:name w:val="Emphasis"/>
    <w:basedOn w:val="DefaultParagraphFont"/>
    <w:uiPriority w:val="20"/>
    <w:qFormat/>
    <w:rsid w:val="00C46532"/>
    <w:rPr>
      <w:i/>
      <w:iCs/>
    </w:rPr>
  </w:style>
  <w:style w:type="character" w:styleId="SubtleEmphasis">
    <w:name w:val="Subtle Emphasis"/>
    <w:basedOn w:val="DefaultParagraphFont"/>
    <w:uiPriority w:val="19"/>
    <w:qFormat/>
    <w:rsid w:val="00C46532"/>
    <w:rPr>
      <w:i/>
      <w:iCs/>
      <w:color w:val="404040" w:themeColor="text1" w:themeTint="BF"/>
    </w:rPr>
  </w:style>
  <w:style w:type="character" w:styleId="UnresolvedMention">
    <w:name w:val="Unresolved Mention"/>
    <w:basedOn w:val="DefaultParagraphFont"/>
    <w:uiPriority w:val="99"/>
    <w:semiHidden/>
    <w:unhideWhenUsed/>
    <w:rsid w:val="000577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6993">
      <w:bodyDiv w:val="1"/>
      <w:marLeft w:val="0"/>
      <w:marRight w:val="0"/>
      <w:marTop w:val="0"/>
      <w:marBottom w:val="0"/>
      <w:divBdr>
        <w:top w:val="none" w:sz="0" w:space="0" w:color="auto"/>
        <w:left w:val="none" w:sz="0" w:space="0" w:color="auto"/>
        <w:bottom w:val="none" w:sz="0" w:space="0" w:color="auto"/>
        <w:right w:val="none" w:sz="0" w:space="0" w:color="auto"/>
      </w:divBdr>
    </w:div>
    <w:div w:id="40440858">
      <w:bodyDiv w:val="1"/>
      <w:marLeft w:val="0"/>
      <w:marRight w:val="0"/>
      <w:marTop w:val="0"/>
      <w:marBottom w:val="0"/>
      <w:divBdr>
        <w:top w:val="none" w:sz="0" w:space="0" w:color="auto"/>
        <w:left w:val="none" w:sz="0" w:space="0" w:color="auto"/>
        <w:bottom w:val="none" w:sz="0" w:space="0" w:color="auto"/>
        <w:right w:val="none" w:sz="0" w:space="0" w:color="auto"/>
      </w:divBdr>
      <w:divsChild>
        <w:div w:id="1647859998">
          <w:marLeft w:val="0"/>
          <w:marRight w:val="0"/>
          <w:marTop w:val="0"/>
          <w:marBottom w:val="0"/>
          <w:divBdr>
            <w:top w:val="none" w:sz="0" w:space="0" w:color="auto"/>
            <w:left w:val="none" w:sz="0" w:space="0" w:color="auto"/>
            <w:bottom w:val="none" w:sz="0" w:space="0" w:color="auto"/>
            <w:right w:val="none" w:sz="0" w:space="0" w:color="auto"/>
          </w:divBdr>
          <w:divsChild>
            <w:div w:id="1121925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4592606">
      <w:bodyDiv w:val="1"/>
      <w:marLeft w:val="0"/>
      <w:marRight w:val="0"/>
      <w:marTop w:val="0"/>
      <w:marBottom w:val="0"/>
      <w:divBdr>
        <w:top w:val="none" w:sz="0" w:space="0" w:color="auto"/>
        <w:left w:val="none" w:sz="0" w:space="0" w:color="auto"/>
        <w:bottom w:val="none" w:sz="0" w:space="0" w:color="auto"/>
        <w:right w:val="none" w:sz="0" w:space="0" w:color="auto"/>
      </w:divBdr>
      <w:divsChild>
        <w:div w:id="905069916">
          <w:marLeft w:val="0"/>
          <w:marRight w:val="0"/>
          <w:marTop w:val="0"/>
          <w:marBottom w:val="0"/>
          <w:divBdr>
            <w:top w:val="none" w:sz="0" w:space="0" w:color="auto"/>
            <w:left w:val="none" w:sz="0" w:space="0" w:color="auto"/>
            <w:bottom w:val="none" w:sz="0" w:space="0" w:color="auto"/>
            <w:right w:val="none" w:sz="0" w:space="0" w:color="auto"/>
          </w:divBdr>
        </w:div>
      </w:divsChild>
    </w:div>
    <w:div w:id="74935005">
      <w:bodyDiv w:val="1"/>
      <w:marLeft w:val="0"/>
      <w:marRight w:val="0"/>
      <w:marTop w:val="0"/>
      <w:marBottom w:val="0"/>
      <w:divBdr>
        <w:top w:val="none" w:sz="0" w:space="0" w:color="auto"/>
        <w:left w:val="none" w:sz="0" w:space="0" w:color="auto"/>
        <w:bottom w:val="none" w:sz="0" w:space="0" w:color="auto"/>
        <w:right w:val="none" w:sz="0" w:space="0" w:color="auto"/>
      </w:divBdr>
      <w:divsChild>
        <w:div w:id="1528638804">
          <w:marLeft w:val="0"/>
          <w:marRight w:val="0"/>
          <w:marTop w:val="0"/>
          <w:marBottom w:val="0"/>
          <w:divBdr>
            <w:top w:val="none" w:sz="0" w:space="0" w:color="auto"/>
            <w:left w:val="none" w:sz="0" w:space="0" w:color="auto"/>
            <w:bottom w:val="none" w:sz="0" w:space="0" w:color="auto"/>
            <w:right w:val="none" w:sz="0" w:space="0" w:color="auto"/>
          </w:divBdr>
        </w:div>
      </w:divsChild>
    </w:div>
    <w:div w:id="109475542">
      <w:bodyDiv w:val="1"/>
      <w:marLeft w:val="0"/>
      <w:marRight w:val="0"/>
      <w:marTop w:val="0"/>
      <w:marBottom w:val="0"/>
      <w:divBdr>
        <w:top w:val="none" w:sz="0" w:space="0" w:color="auto"/>
        <w:left w:val="none" w:sz="0" w:space="0" w:color="auto"/>
        <w:bottom w:val="none" w:sz="0" w:space="0" w:color="auto"/>
        <w:right w:val="none" w:sz="0" w:space="0" w:color="auto"/>
      </w:divBdr>
      <w:divsChild>
        <w:div w:id="1105072443">
          <w:marLeft w:val="0"/>
          <w:marRight w:val="0"/>
          <w:marTop w:val="0"/>
          <w:marBottom w:val="0"/>
          <w:divBdr>
            <w:top w:val="none" w:sz="0" w:space="0" w:color="auto"/>
            <w:left w:val="none" w:sz="0" w:space="0" w:color="auto"/>
            <w:bottom w:val="none" w:sz="0" w:space="0" w:color="auto"/>
            <w:right w:val="none" w:sz="0" w:space="0" w:color="auto"/>
          </w:divBdr>
        </w:div>
      </w:divsChild>
    </w:div>
    <w:div w:id="138235593">
      <w:bodyDiv w:val="1"/>
      <w:marLeft w:val="0"/>
      <w:marRight w:val="0"/>
      <w:marTop w:val="0"/>
      <w:marBottom w:val="0"/>
      <w:divBdr>
        <w:top w:val="none" w:sz="0" w:space="0" w:color="auto"/>
        <w:left w:val="none" w:sz="0" w:space="0" w:color="auto"/>
        <w:bottom w:val="none" w:sz="0" w:space="0" w:color="auto"/>
        <w:right w:val="none" w:sz="0" w:space="0" w:color="auto"/>
      </w:divBdr>
      <w:divsChild>
        <w:div w:id="2084403055">
          <w:marLeft w:val="0"/>
          <w:marRight w:val="0"/>
          <w:marTop w:val="0"/>
          <w:marBottom w:val="0"/>
          <w:divBdr>
            <w:top w:val="none" w:sz="0" w:space="0" w:color="auto"/>
            <w:left w:val="none" w:sz="0" w:space="0" w:color="auto"/>
            <w:bottom w:val="none" w:sz="0" w:space="0" w:color="auto"/>
            <w:right w:val="none" w:sz="0" w:space="0" w:color="auto"/>
          </w:divBdr>
        </w:div>
      </w:divsChild>
    </w:div>
    <w:div w:id="168494789">
      <w:bodyDiv w:val="1"/>
      <w:marLeft w:val="0"/>
      <w:marRight w:val="0"/>
      <w:marTop w:val="0"/>
      <w:marBottom w:val="0"/>
      <w:divBdr>
        <w:top w:val="none" w:sz="0" w:space="0" w:color="auto"/>
        <w:left w:val="none" w:sz="0" w:space="0" w:color="auto"/>
        <w:bottom w:val="none" w:sz="0" w:space="0" w:color="auto"/>
        <w:right w:val="none" w:sz="0" w:space="0" w:color="auto"/>
      </w:divBdr>
      <w:divsChild>
        <w:div w:id="764038777">
          <w:marLeft w:val="0"/>
          <w:marRight w:val="0"/>
          <w:marTop w:val="0"/>
          <w:marBottom w:val="0"/>
          <w:divBdr>
            <w:top w:val="none" w:sz="0" w:space="0" w:color="auto"/>
            <w:left w:val="none" w:sz="0" w:space="0" w:color="auto"/>
            <w:bottom w:val="none" w:sz="0" w:space="0" w:color="auto"/>
            <w:right w:val="none" w:sz="0" w:space="0" w:color="auto"/>
          </w:divBdr>
        </w:div>
      </w:divsChild>
    </w:div>
    <w:div w:id="184944668">
      <w:bodyDiv w:val="1"/>
      <w:marLeft w:val="0"/>
      <w:marRight w:val="0"/>
      <w:marTop w:val="0"/>
      <w:marBottom w:val="0"/>
      <w:divBdr>
        <w:top w:val="none" w:sz="0" w:space="0" w:color="auto"/>
        <w:left w:val="none" w:sz="0" w:space="0" w:color="auto"/>
        <w:bottom w:val="none" w:sz="0" w:space="0" w:color="auto"/>
        <w:right w:val="none" w:sz="0" w:space="0" w:color="auto"/>
      </w:divBdr>
      <w:divsChild>
        <w:div w:id="2005015284">
          <w:marLeft w:val="0"/>
          <w:marRight w:val="0"/>
          <w:marTop w:val="0"/>
          <w:marBottom w:val="0"/>
          <w:divBdr>
            <w:top w:val="none" w:sz="0" w:space="0" w:color="auto"/>
            <w:left w:val="none" w:sz="0" w:space="0" w:color="auto"/>
            <w:bottom w:val="none" w:sz="0" w:space="0" w:color="auto"/>
            <w:right w:val="none" w:sz="0" w:space="0" w:color="auto"/>
          </w:divBdr>
        </w:div>
      </w:divsChild>
    </w:div>
    <w:div w:id="189757433">
      <w:bodyDiv w:val="1"/>
      <w:marLeft w:val="0"/>
      <w:marRight w:val="0"/>
      <w:marTop w:val="0"/>
      <w:marBottom w:val="0"/>
      <w:divBdr>
        <w:top w:val="none" w:sz="0" w:space="0" w:color="auto"/>
        <w:left w:val="none" w:sz="0" w:space="0" w:color="auto"/>
        <w:bottom w:val="none" w:sz="0" w:space="0" w:color="auto"/>
        <w:right w:val="none" w:sz="0" w:space="0" w:color="auto"/>
      </w:divBdr>
      <w:divsChild>
        <w:div w:id="1568028533">
          <w:marLeft w:val="0"/>
          <w:marRight w:val="0"/>
          <w:marTop w:val="0"/>
          <w:marBottom w:val="0"/>
          <w:divBdr>
            <w:top w:val="none" w:sz="0" w:space="0" w:color="auto"/>
            <w:left w:val="none" w:sz="0" w:space="0" w:color="auto"/>
            <w:bottom w:val="none" w:sz="0" w:space="0" w:color="auto"/>
            <w:right w:val="none" w:sz="0" w:space="0" w:color="auto"/>
          </w:divBdr>
        </w:div>
      </w:divsChild>
    </w:div>
    <w:div w:id="212429436">
      <w:bodyDiv w:val="1"/>
      <w:marLeft w:val="0"/>
      <w:marRight w:val="0"/>
      <w:marTop w:val="0"/>
      <w:marBottom w:val="0"/>
      <w:divBdr>
        <w:top w:val="none" w:sz="0" w:space="0" w:color="auto"/>
        <w:left w:val="none" w:sz="0" w:space="0" w:color="auto"/>
        <w:bottom w:val="none" w:sz="0" w:space="0" w:color="auto"/>
        <w:right w:val="none" w:sz="0" w:space="0" w:color="auto"/>
      </w:divBdr>
      <w:divsChild>
        <w:div w:id="1378775772">
          <w:marLeft w:val="0"/>
          <w:marRight w:val="0"/>
          <w:marTop w:val="0"/>
          <w:marBottom w:val="0"/>
          <w:divBdr>
            <w:top w:val="none" w:sz="0" w:space="0" w:color="auto"/>
            <w:left w:val="none" w:sz="0" w:space="0" w:color="auto"/>
            <w:bottom w:val="none" w:sz="0" w:space="0" w:color="auto"/>
            <w:right w:val="none" w:sz="0" w:space="0" w:color="auto"/>
          </w:divBdr>
        </w:div>
      </w:divsChild>
    </w:div>
    <w:div w:id="246497012">
      <w:bodyDiv w:val="1"/>
      <w:marLeft w:val="0"/>
      <w:marRight w:val="0"/>
      <w:marTop w:val="0"/>
      <w:marBottom w:val="0"/>
      <w:divBdr>
        <w:top w:val="none" w:sz="0" w:space="0" w:color="auto"/>
        <w:left w:val="none" w:sz="0" w:space="0" w:color="auto"/>
        <w:bottom w:val="none" w:sz="0" w:space="0" w:color="auto"/>
        <w:right w:val="none" w:sz="0" w:space="0" w:color="auto"/>
      </w:divBdr>
    </w:div>
    <w:div w:id="249392687">
      <w:bodyDiv w:val="1"/>
      <w:marLeft w:val="0"/>
      <w:marRight w:val="0"/>
      <w:marTop w:val="0"/>
      <w:marBottom w:val="0"/>
      <w:divBdr>
        <w:top w:val="none" w:sz="0" w:space="0" w:color="auto"/>
        <w:left w:val="none" w:sz="0" w:space="0" w:color="auto"/>
        <w:bottom w:val="none" w:sz="0" w:space="0" w:color="auto"/>
        <w:right w:val="none" w:sz="0" w:space="0" w:color="auto"/>
      </w:divBdr>
      <w:divsChild>
        <w:div w:id="1430158508">
          <w:marLeft w:val="0"/>
          <w:marRight w:val="0"/>
          <w:marTop w:val="0"/>
          <w:marBottom w:val="0"/>
          <w:divBdr>
            <w:top w:val="none" w:sz="0" w:space="0" w:color="auto"/>
            <w:left w:val="none" w:sz="0" w:space="0" w:color="auto"/>
            <w:bottom w:val="none" w:sz="0" w:space="0" w:color="auto"/>
            <w:right w:val="none" w:sz="0" w:space="0" w:color="auto"/>
          </w:divBdr>
        </w:div>
      </w:divsChild>
    </w:div>
    <w:div w:id="249774321">
      <w:bodyDiv w:val="1"/>
      <w:marLeft w:val="0"/>
      <w:marRight w:val="0"/>
      <w:marTop w:val="0"/>
      <w:marBottom w:val="0"/>
      <w:divBdr>
        <w:top w:val="none" w:sz="0" w:space="0" w:color="auto"/>
        <w:left w:val="none" w:sz="0" w:space="0" w:color="auto"/>
        <w:bottom w:val="none" w:sz="0" w:space="0" w:color="auto"/>
        <w:right w:val="none" w:sz="0" w:space="0" w:color="auto"/>
      </w:divBdr>
      <w:divsChild>
        <w:div w:id="519705515">
          <w:marLeft w:val="0"/>
          <w:marRight w:val="0"/>
          <w:marTop w:val="0"/>
          <w:marBottom w:val="0"/>
          <w:divBdr>
            <w:top w:val="none" w:sz="0" w:space="0" w:color="auto"/>
            <w:left w:val="none" w:sz="0" w:space="0" w:color="auto"/>
            <w:bottom w:val="none" w:sz="0" w:space="0" w:color="auto"/>
            <w:right w:val="none" w:sz="0" w:space="0" w:color="auto"/>
          </w:divBdr>
        </w:div>
      </w:divsChild>
    </w:div>
    <w:div w:id="257560966">
      <w:bodyDiv w:val="1"/>
      <w:marLeft w:val="0"/>
      <w:marRight w:val="0"/>
      <w:marTop w:val="0"/>
      <w:marBottom w:val="0"/>
      <w:divBdr>
        <w:top w:val="none" w:sz="0" w:space="0" w:color="auto"/>
        <w:left w:val="none" w:sz="0" w:space="0" w:color="auto"/>
        <w:bottom w:val="none" w:sz="0" w:space="0" w:color="auto"/>
        <w:right w:val="none" w:sz="0" w:space="0" w:color="auto"/>
      </w:divBdr>
      <w:divsChild>
        <w:div w:id="950207212">
          <w:marLeft w:val="0"/>
          <w:marRight w:val="0"/>
          <w:marTop w:val="0"/>
          <w:marBottom w:val="0"/>
          <w:divBdr>
            <w:top w:val="none" w:sz="0" w:space="0" w:color="auto"/>
            <w:left w:val="none" w:sz="0" w:space="0" w:color="auto"/>
            <w:bottom w:val="none" w:sz="0" w:space="0" w:color="auto"/>
            <w:right w:val="none" w:sz="0" w:space="0" w:color="auto"/>
          </w:divBdr>
        </w:div>
      </w:divsChild>
    </w:div>
    <w:div w:id="284502919">
      <w:bodyDiv w:val="1"/>
      <w:marLeft w:val="0"/>
      <w:marRight w:val="0"/>
      <w:marTop w:val="0"/>
      <w:marBottom w:val="0"/>
      <w:divBdr>
        <w:top w:val="none" w:sz="0" w:space="0" w:color="auto"/>
        <w:left w:val="none" w:sz="0" w:space="0" w:color="auto"/>
        <w:bottom w:val="none" w:sz="0" w:space="0" w:color="auto"/>
        <w:right w:val="none" w:sz="0" w:space="0" w:color="auto"/>
      </w:divBdr>
    </w:div>
    <w:div w:id="308871919">
      <w:bodyDiv w:val="1"/>
      <w:marLeft w:val="0"/>
      <w:marRight w:val="0"/>
      <w:marTop w:val="0"/>
      <w:marBottom w:val="0"/>
      <w:divBdr>
        <w:top w:val="none" w:sz="0" w:space="0" w:color="auto"/>
        <w:left w:val="none" w:sz="0" w:space="0" w:color="auto"/>
        <w:bottom w:val="none" w:sz="0" w:space="0" w:color="auto"/>
        <w:right w:val="none" w:sz="0" w:space="0" w:color="auto"/>
      </w:divBdr>
      <w:divsChild>
        <w:div w:id="1680736767">
          <w:marLeft w:val="0"/>
          <w:marRight w:val="0"/>
          <w:marTop w:val="0"/>
          <w:marBottom w:val="0"/>
          <w:divBdr>
            <w:top w:val="none" w:sz="0" w:space="0" w:color="auto"/>
            <w:left w:val="none" w:sz="0" w:space="0" w:color="auto"/>
            <w:bottom w:val="none" w:sz="0" w:space="0" w:color="auto"/>
            <w:right w:val="none" w:sz="0" w:space="0" w:color="auto"/>
          </w:divBdr>
        </w:div>
      </w:divsChild>
    </w:div>
    <w:div w:id="325590494">
      <w:bodyDiv w:val="1"/>
      <w:marLeft w:val="0"/>
      <w:marRight w:val="0"/>
      <w:marTop w:val="0"/>
      <w:marBottom w:val="0"/>
      <w:divBdr>
        <w:top w:val="none" w:sz="0" w:space="0" w:color="auto"/>
        <w:left w:val="none" w:sz="0" w:space="0" w:color="auto"/>
        <w:bottom w:val="none" w:sz="0" w:space="0" w:color="auto"/>
        <w:right w:val="none" w:sz="0" w:space="0" w:color="auto"/>
      </w:divBdr>
      <w:divsChild>
        <w:div w:id="1853832293">
          <w:marLeft w:val="0"/>
          <w:marRight w:val="0"/>
          <w:marTop w:val="0"/>
          <w:marBottom w:val="0"/>
          <w:divBdr>
            <w:top w:val="none" w:sz="0" w:space="0" w:color="auto"/>
            <w:left w:val="none" w:sz="0" w:space="0" w:color="auto"/>
            <w:bottom w:val="none" w:sz="0" w:space="0" w:color="auto"/>
            <w:right w:val="none" w:sz="0" w:space="0" w:color="auto"/>
          </w:divBdr>
        </w:div>
      </w:divsChild>
    </w:div>
    <w:div w:id="326832173">
      <w:bodyDiv w:val="1"/>
      <w:marLeft w:val="0"/>
      <w:marRight w:val="0"/>
      <w:marTop w:val="0"/>
      <w:marBottom w:val="0"/>
      <w:divBdr>
        <w:top w:val="none" w:sz="0" w:space="0" w:color="auto"/>
        <w:left w:val="none" w:sz="0" w:space="0" w:color="auto"/>
        <w:bottom w:val="none" w:sz="0" w:space="0" w:color="auto"/>
        <w:right w:val="none" w:sz="0" w:space="0" w:color="auto"/>
      </w:divBdr>
    </w:div>
    <w:div w:id="328677988">
      <w:bodyDiv w:val="1"/>
      <w:marLeft w:val="0"/>
      <w:marRight w:val="0"/>
      <w:marTop w:val="0"/>
      <w:marBottom w:val="0"/>
      <w:divBdr>
        <w:top w:val="none" w:sz="0" w:space="0" w:color="auto"/>
        <w:left w:val="none" w:sz="0" w:space="0" w:color="auto"/>
        <w:bottom w:val="none" w:sz="0" w:space="0" w:color="auto"/>
        <w:right w:val="none" w:sz="0" w:space="0" w:color="auto"/>
      </w:divBdr>
      <w:divsChild>
        <w:div w:id="911890138">
          <w:marLeft w:val="0"/>
          <w:marRight w:val="0"/>
          <w:marTop w:val="0"/>
          <w:marBottom w:val="0"/>
          <w:divBdr>
            <w:top w:val="none" w:sz="0" w:space="0" w:color="auto"/>
            <w:left w:val="none" w:sz="0" w:space="0" w:color="auto"/>
            <w:bottom w:val="none" w:sz="0" w:space="0" w:color="auto"/>
            <w:right w:val="none" w:sz="0" w:space="0" w:color="auto"/>
          </w:divBdr>
        </w:div>
      </w:divsChild>
    </w:div>
    <w:div w:id="353267345">
      <w:bodyDiv w:val="1"/>
      <w:marLeft w:val="0"/>
      <w:marRight w:val="0"/>
      <w:marTop w:val="0"/>
      <w:marBottom w:val="0"/>
      <w:divBdr>
        <w:top w:val="none" w:sz="0" w:space="0" w:color="auto"/>
        <w:left w:val="none" w:sz="0" w:space="0" w:color="auto"/>
        <w:bottom w:val="none" w:sz="0" w:space="0" w:color="auto"/>
        <w:right w:val="none" w:sz="0" w:space="0" w:color="auto"/>
      </w:divBdr>
      <w:divsChild>
        <w:div w:id="1870027813">
          <w:marLeft w:val="0"/>
          <w:marRight w:val="0"/>
          <w:marTop w:val="0"/>
          <w:marBottom w:val="0"/>
          <w:divBdr>
            <w:top w:val="none" w:sz="0" w:space="0" w:color="auto"/>
            <w:left w:val="none" w:sz="0" w:space="0" w:color="auto"/>
            <w:bottom w:val="none" w:sz="0" w:space="0" w:color="auto"/>
            <w:right w:val="none" w:sz="0" w:space="0" w:color="auto"/>
          </w:divBdr>
        </w:div>
      </w:divsChild>
    </w:div>
    <w:div w:id="363945396">
      <w:bodyDiv w:val="1"/>
      <w:marLeft w:val="0"/>
      <w:marRight w:val="0"/>
      <w:marTop w:val="0"/>
      <w:marBottom w:val="0"/>
      <w:divBdr>
        <w:top w:val="none" w:sz="0" w:space="0" w:color="auto"/>
        <w:left w:val="none" w:sz="0" w:space="0" w:color="auto"/>
        <w:bottom w:val="none" w:sz="0" w:space="0" w:color="auto"/>
        <w:right w:val="none" w:sz="0" w:space="0" w:color="auto"/>
      </w:divBdr>
    </w:div>
    <w:div w:id="409349735">
      <w:bodyDiv w:val="1"/>
      <w:marLeft w:val="0"/>
      <w:marRight w:val="0"/>
      <w:marTop w:val="0"/>
      <w:marBottom w:val="0"/>
      <w:divBdr>
        <w:top w:val="none" w:sz="0" w:space="0" w:color="auto"/>
        <w:left w:val="none" w:sz="0" w:space="0" w:color="auto"/>
        <w:bottom w:val="none" w:sz="0" w:space="0" w:color="auto"/>
        <w:right w:val="none" w:sz="0" w:space="0" w:color="auto"/>
      </w:divBdr>
      <w:divsChild>
        <w:div w:id="1553541981">
          <w:marLeft w:val="0"/>
          <w:marRight w:val="0"/>
          <w:marTop w:val="0"/>
          <w:marBottom w:val="0"/>
          <w:divBdr>
            <w:top w:val="none" w:sz="0" w:space="0" w:color="auto"/>
            <w:left w:val="none" w:sz="0" w:space="0" w:color="auto"/>
            <w:bottom w:val="none" w:sz="0" w:space="0" w:color="auto"/>
            <w:right w:val="none" w:sz="0" w:space="0" w:color="auto"/>
          </w:divBdr>
        </w:div>
      </w:divsChild>
    </w:div>
    <w:div w:id="428281639">
      <w:bodyDiv w:val="1"/>
      <w:marLeft w:val="0"/>
      <w:marRight w:val="0"/>
      <w:marTop w:val="0"/>
      <w:marBottom w:val="0"/>
      <w:divBdr>
        <w:top w:val="none" w:sz="0" w:space="0" w:color="auto"/>
        <w:left w:val="none" w:sz="0" w:space="0" w:color="auto"/>
        <w:bottom w:val="none" w:sz="0" w:space="0" w:color="auto"/>
        <w:right w:val="none" w:sz="0" w:space="0" w:color="auto"/>
      </w:divBdr>
      <w:divsChild>
        <w:div w:id="1250313592">
          <w:marLeft w:val="0"/>
          <w:marRight w:val="0"/>
          <w:marTop w:val="0"/>
          <w:marBottom w:val="0"/>
          <w:divBdr>
            <w:top w:val="none" w:sz="0" w:space="0" w:color="auto"/>
            <w:left w:val="none" w:sz="0" w:space="0" w:color="auto"/>
            <w:bottom w:val="none" w:sz="0" w:space="0" w:color="auto"/>
            <w:right w:val="none" w:sz="0" w:space="0" w:color="auto"/>
          </w:divBdr>
        </w:div>
      </w:divsChild>
    </w:div>
    <w:div w:id="432940855">
      <w:bodyDiv w:val="1"/>
      <w:marLeft w:val="0"/>
      <w:marRight w:val="0"/>
      <w:marTop w:val="0"/>
      <w:marBottom w:val="0"/>
      <w:divBdr>
        <w:top w:val="none" w:sz="0" w:space="0" w:color="auto"/>
        <w:left w:val="none" w:sz="0" w:space="0" w:color="auto"/>
        <w:bottom w:val="none" w:sz="0" w:space="0" w:color="auto"/>
        <w:right w:val="none" w:sz="0" w:space="0" w:color="auto"/>
      </w:divBdr>
      <w:divsChild>
        <w:div w:id="1831168075">
          <w:marLeft w:val="0"/>
          <w:marRight w:val="0"/>
          <w:marTop w:val="0"/>
          <w:marBottom w:val="0"/>
          <w:divBdr>
            <w:top w:val="none" w:sz="0" w:space="0" w:color="auto"/>
            <w:left w:val="none" w:sz="0" w:space="0" w:color="auto"/>
            <w:bottom w:val="none" w:sz="0" w:space="0" w:color="auto"/>
            <w:right w:val="none" w:sz="0" w:space="0" w:color="auto"/>
          </w:divBdr>
        </w:div>
      </w:divsChild>
    </w:div>
    <w:div w:id="467750798">
      <w:bodyDiv w:val="1"/>
      <w:marLeft w:val="0"/>
      <w:marRight w:val="0"/>
      <w:marTop w:val="0"/>
      <w:marBottom w:val="0"/>
      <w:divBdr>
        <w:top w:val="none" w:sz="0" w:space="0" w:color="auto"/>
        <w:left w:val="none" w:sz="0" w:space="0" w:color="auto"/>
        <w:bottom w:val="none" w:sz="0" w:space="0" w:color="auto"/>
        <w:right w:val="none" w:sz="0" w:space="0" w:color="auto"/>
      </w:divBdr>
      <w:divsChild>
        <w:div w:id="1825928568">
          <w:marLeft w:val="0"/>
          <w:marRight w:val="0"/>
          <w:marTop w:val="0"/>
          <w:marBottom w:val="0"/>
          <w:divBdr>
            <w:top w:val="none" w:sz="0" w:space="0" w:color="auto"/>
            <w:left w:val="none" w:sz="0" w:space="0" w:color="auto"/>
            <w:bottom w:val="none" w:sz="0" w:space="0" w:color="auto"/>
            <w:right w:val="none" w:sz="0" w:space="0" w:color="auto"/>
          </w:divBdr>
        </w:div>
      </w:divsChild>
    </w:div>
    <w:div w:id="507522254">
      <w:bodyDiv w:val="1"/>
      <w:marLeft w:val="0"/>
      <w:marRight w:val="0"/>
      <w:marTop w:val="0"/>
      <w:marBottom w:val="0"/>
      <w:divBdr>
        <w:top w:val="none" w:sz="0" w:space="0" w:color="auto"/>
        <w:left w:val="none" w:sz="0" w:space="0" w:color="auto"/>
        <w:bottom w:val="none" w:sz="0" w:space="0" w:color="auto"/>
        <w:right w:val="none" w:sz="0" w:space="0" w:color="auto"/>
      </w:divBdr>
      <w:divsChild>
        <w:div w:id="579488727">
          <w:marLeft w:val="0"/>
          <w:marRight w:val="0"/>
          <w:marTop w:val="0"/>
          <w:marBottom w:val="0"/>
          <w:divBdr>
            <w:top w:val="none" w:sz="0" w:space="0" w:color="auto"/>
            <w:left w:val="none" w:sz="0" w:space="0" w:color="auto"/>
            <w:bottom w:val="none" w:sz="0" w:space="0" w:color="auto"/>
            <w:right w:val="none" w:sz="0" w:space="0" w:color="auto"/>
          </w:divBdr>
        </w:div>
      </w:divsChild>
    </w:div>
    <w:div w:id="600987223">
      <w:bodyDiv w:val="1"/>
      <w:marLeft w:val="0"/>
      <w:marRight w:val="0"/>
      <w:marTop w:val="0"/>
      <w:marBottom w:val="0"/>
      <w:divBdr>
        <w:top w:val="none" w:sz="0" w:space="0" w:color="auto"/>
        <w:left w:val="none" w:sz="0" w:space="0" w:color="auto"/>
        <w:bottom w:val="none" w:sz="0" w:space="0" w:color="auto"/>
        <w:right w:val="none" w:sz="0" w:space="0" w:color="auto"/>
      </w:divBdr>
      <w:divsChild>
        <w:div w:id="250043519">
          <w:marLeft w:val="0"/>
          <w:marRight w:val="0"/>
          <w:marTop w:val="0"/>
          <w:marBottom w:val="0"/>
          <w:divBdr>
            <w:top w:val="none" w:sz="0" w:space="0" w:color="auto"/>
            <w:left w:val="none" w:sz="0" w:space="0" w:color="auto"/>
            <w:bottom w:val="none" w:sz="0" w:space="0" w:color="auto"/>
            <w:right w:val="none" w:sz="0" w:space="0" w:color="auto"/>
          </w:divBdr>
        </w:div>
      </w:divsChild>
    </w:div>
    <w:div w:id="608780951">
      <w:bodyDiv w:val="1"/>
      <w:marLeft w:val="0"/>
      <w:marRight w:val="0"/>
      <w:marTop w:val="0"/>
      <w:marBottom w:val="0"/>
      <w:divBdr>
        <w:top w:val="none" w:sz="0" w:space="0" w:color="auto"/>
        <w:left w:val="none" w:sz="0" w:space="0" w:color="auto"/>
        <w:bottom w:val="none" w:sz="0" w:space="0" w:color="auto"/>
        <w:right w:val="none" w:sz="0" w:space="0" w:color="auto"/>
      </w:divBdr>
      <w:divsChild>
        <w:div w:id="240212942">
          <w:marLeft w:val="0"/>
          <w:marRight w:val="0"/>
          <w:marTop w:val="0"/>
          <w:marBottom w:val="0"/>
          <w:divBdr>
            <w:top w:val="none" w:sz="0" w:space="0" w:color="auto"/>
            <w:left w:val="none" w:sz="0" w:space="0" w:color="auto"/>
            <w:bottom w:val="none" w:sz="0" w:space="0" w:color="auto"/>
            <w:right w:val="none" w:sz="0" w:space="0" w:color="auto"/>
          </w:divBdr>
        </w:div>
      </w:divsChild>
    </w:div>
    <w:div w:id="622804333">
      <w:bodyDiv w:val="1"/>
      <w:marLeft w:val="0"/>
      <w:marRight w:val="0"/>
      <w:marTop w:val="0"/>
      <w:marBottom w:val="0"/>
      <w:divBdr>
        <w:top w:val="none" w:sz="0" w:space="0" w:color="auto"/>
        <w:left w:val="none" w:sz="0" w:space="0" w:color="auto"/>
        <w:bottom w:val="none" w:sz="0" w:space="0" w:color="auto"/>
        <w:right w:val="none" w:sz="0" w:space="0" w:color="auto"/>
      </w:divBdr>
      <w:divsChild>
        <w:div w:id="2032952043">
          <w:marLeft w:val="0"/>
          <w:marRight w:val="0"/>
          <w:marTop w:val="240"/>
          <w:marBottom w:val="240"/>
          <w:divBdr>
            <w:top w:val="none" w:sz="0" w:space="0" w:color="auto"/>
            <w:left w:val="none" w:sz="0" w:space="0" w:color="auto"/>
            <w:bottom w:val="none" w:sz="0" w:space="0" w:color="auto"/>
            <w:right w:val="none" w:sz="0" w:space="0" w:color="auto"/>
          </w:divBdr>
        </w:div>
        <w:div w:id="84301358">
          <w:marLeft w:val="0"/>
          <w:marRight w:val="0"/>
          <w:marTop w:val="240"/>
          <w:marBottom w:val="240"/>
          <w:divBdr>
            <w:top w:val="none" w:sz="0" w:space="0" w:color="auto"/>
            <w:left w:val="none" w:sz="0" w:space="0" w:color="auto"/>
            <w:bottom w:val="none" w:sz="0" w:space="0" w:color="auto"/>
            <w:right w:val="none" w:sz="0" w:space="0" w:color="auto"/>
          </w:divBdr>
        </w:div>
        <w:div w:id="950361199">
          <w:marLeft w:val="0"/>
          <w:marRight w:val="0"/>
          <w:marTop w:val="240"/>
          <w:marBottom w:val="240"/>
          <w:divBdr>
            <w:top w:val="none" w:sz="0" w:space="0" w:color="auto"/>
            <w:left w:val="none" w:sz="0" w:space="0" w:color="auto"/>
            <w:bottom w:val="none" w:sz="0" w:space="0" w:color="auto"/>
            <w:right w:val="none" w:sz="0" w:space="0" w:color="auto"/>
          </w:divBdr>
        </w:div>
        <w:div w:id="714962451">
          <w:marLeft w:val="0"/>
          <w:marRight w:val="0"/>
          <w:marTop w:val="0"/>
          <w:marBottom w:val="0"/>
          <w:divBdr>
            <w:top w:val="none" w:sz="0" w:space="0" w:color="auto"/>
            <w:left w:val="none" w:sz="0" w:space="0" w:color="auto"/>
            <w:bottom w:val="none" w:sz="0" w:space="0" w:color="auto"/>
            <w:right w:val="none" w:sz="0" w:space="0" w:color="auto"/>
          </w:divBdr>
        </w:div>
        <w:div w:id="1416780084">
          <w:marLeft w:val="0"/>
          <w:marRight w:val="0"/>
          <w:marTop w:val="240"/>
          <w:marBottom w:val="240"/>
          <w:divBdr>
            <w:top w:val="none" w:sz="0" w:space="0" w:color="auto"/>
            <w:left w:val="none" w:sz="0" w:space="0" w:color="auto"/>
            <w:bottom w:val="none" w:sz="0" w:space="0" w:color="auto"/>
            <w:right w:val="none" w:sz="0" w:space="0" w:color="auto"/>
          </w:divBdr>
        </w:div>
        <w:div w:id="879055736">
          <w:marLeft w:val="0"/>
          <w:marRight w:val="0"/>
          <w:marTop w:val="240"/>
          <w:marBottom w:val="240"/>
          <w:divBdr>
            <w:top w:val="none" w:sz="0" w:space="0" w:color="auto"/>
            <w:left w:val="none" w:sz="0" w:space="0" w:color="auto"/>
            <w:bottom w:val="none" w:sz="0" w:space="0" w:color="auto"/>
            <w:right w:val="none" w:sz="0" w:space="0" w:color="auto"/>
          </w:divBdr>
        </w:div>
        <w:div w:id="1448499045">
          <w:marLeft w:val="0"/>
          <w:marRight w:val="0"/>
          <w:marTop w:val="240"/>
          <w:marBottom w:val="240"/>
          <w:divBdr>
            <w:top w:val="none" w:sz="0" w:space="0" w:color="auto"/>
            <w:left w:val="none" w:sz="0" w:space="0" w:color="auto"/>
            <w:bottom w:val="none" w:sz="0" w:space="0" w:color="auto"/>
            <w:right w:val="none" w:sz="0" w:space="0" w:color="auto"/>
          </w:divBdr>
        </w:div>
        <w:div w:id="1892380269">
          <w:marLeft w:val="0"/>
          <w:marRight w:val="0"/>
          <w:marTop w:val="0"/>
          <w:marBottom w:val="0"/>
          <w:divBdr>
            <w:top w:val="none" w:sz="0" w:space="0" w:color="auto"/>
            <w:left w:val="none" w:sz="0" w:space="0" w:color="auto"/>
            <w:bottom w:val="none" w:sz="0" w:space="0" w:color="auto"/>
            <w:right w:val="none" w:sz="0" w:space="0" w:color="auto"/>
          </w:divBdr>
        </w:div>
        <w:div w:id="778911220">
          <w:marLeft w:val="0"/>
          <w:marRight w:val="0"/>
          <w:marTop w:val="240"/>
          <w:marBottom w:val="240"/>
          <w:divBdr>
            <w:top w:val="none" w:sz="0" w:space="0" w:color="auto"/>
            <w:left w:val="none" w:sz="0" w:space="0" w:color="auto"/>
            <w:bottom w:val="none" w:sz="0" w:space="0" w:color="auto"/>
            <w:right w:val="none" w:sz="0" w:space="0" w:color="auto"/>
          </w:divBdr>
        </w:div>
        <w:div w:id="1645161732">
          <w:marLeft w:val="0"/>
          <w:marRight w:val="0"/>
          <w:marTop w:val="240"/>
          <w:marBottom w:val="240"/>
          <w:divBdr>
            <w:top w:val="none" w:sz="0" w:space="0" w:color="auto"/>
            <w:left w:val="none" w:sz="0" w:space="0" w:color="auto"/>
            <w:bottom w:val="none" w:sz="0" w:space="0" w:color="auto"/>
            <w:right w:val="none" w:sz="0" w:space="0" w:color="auto"/>
          </w:divBdr>
        </w:div>
        <w:div w:id="283998482">
          <w:marLeft w:val="0"/>
          <w:marRight w:val="0"/>
          <w:marTop w:val="240"/>
          <w:marBottom w:val="240"/>
          <w:divBdr>
            <w:top w:val="none" w:sz="0" w:space="0" w:color="auto"/>
            <w:left w:val="none" w:sz="0" w:space="0" w:color="auto"/>
            <w:bottom w:val="none" w:sz="0" w:space="0" w:color="auto"/>
            <w:right w:val="none" w:sz="0" w:space="0" w:color="auto"/>
          </w:divBdr>
        </w:div>
        <w:div w:id="1322778816">
          <w:marLeft w:val="0"/>
          <w:marRight w:val="0"/>
          <w:marTop w:val="0"/>
          <w:marBottom w:val="0"/>
          <w:divBdr>
            <w:top w:val="none" w:sz="0" w:space="0" w:color="auto"/>
            <w:left w:val="none" w:sz="0" w:space="0" w:color="auto"/>
            <w:bottom w:val="none" w:sz="0" w:space="0" w:color="auto"/>
            <w:right w:val="none" w:sz="0" w:space="0" w:color="auto"/>
          </w:divBdr>
        </w:div>
        <w:div w:id="1511795983">
          <w:marLeft w:val="0"/>
          <w:marRight w:val="0"/>
          <w:marTop w:val="240"/>
          <w:marBottom w:val="240"/>
          <w:divBdr>
            <w:top w:val="none" w:sz="0" w:space="0" w:color="auto"/>
            <w:left w:val="none" w:sz="0" w:space="0" w:color="auto"/>
            <w:bottom w:val="none" w:sz="0" w:space="0" w:color="auto"/>
            <w:right w:val="none" w:sz="0" w:space="0" w:color="auto"/>
          </w:divBdr>
        </w:div>
        <w:div w:id="738943004">
          <w:marLeft w:val="0"/>
          <w:marRight w:val="0"/>
          <w:marTop w:val="240"/>
          <w:marBottom w:val="240"/>
          <w:divBdr>
            <w:top w:val="none" w:sz="0" w:space="0" w:color="auto"/>
            <w:left w:val="none" w:sz="0" w:space="0" w:color="auto"/>
            <w:bottom w:val="none" w:sz="0" w:space="0" w:color="auto"/>
            <w:right w:val="none" w:sz="0" w:space="0" w:color="auto"/>
          </w:divBdr>
        </w:div>
        <w:div w:id="894119926">
          <w:marLeft w:val="0"/>
          <w:marRight w:val="0"/>
          <w:marTop w:val="240"/>
          <w:marBottom w:val="240"/>
          <w:divBdr>
            <w:top w:val="none" w:sz="0" w:space="0" w:color="auto"/>
            <w:left w:val="none" w:sz="0" w:space="0" w:color="auto"/>
            <w:bottom w:val="none" w:sz="0" w:space="0" w:color="auto"/>
            <w:right w:val="none" w:sz="0" w:space="0" w:color="auto"/>
          </w:divBdr>
        </w:div>
        <w:div w:id="2137483536">
          <w:marLeft w:val="0"/>
          <w:marRight w:val="0"/>
          <w:marTop w:val="240"/>
          <w:marBottom w:val="240"/>
          <w:divBdr>
            <w:top w:val="none" w:sz="0" w:space="0" w:color="auto"/>
            <w:left w:val="none" w:sz="0" w:space="0" w:color="auto"/>
            <w:bottom w:val="none" w:sz="0" w:space="0" w:color="auto"/>
            <w:right w:val="none" w:sz="0" w:space="0" w:color="auto"/>
          </w:divBdr>
        </w:div>
        <w:div w:id="534387564">
          <w:marLeft w:val="0"/>
          <w:marRight w:val="0"/>
          <w:marTop w:val="240"/>
          <w:marBottom w:val="240"/>
          <w:divBdr>
            <w:top w:val="none" w:sz="0" w:space="0" w:color="auto"/>
            <w:left w:val="none" w:sz="0" w:space="0" w:color="auto"/>
            <w:bottom w:val="none" w:sz="0" w:space="0" w:color="auto"/>
            <w:right w:val="none" w:sz="0" w:space="0" w:color="auto"/>
          </w:divBdr>
        </w:div>
        <w:div w:id="168060069">
          <w:marLeft w:val="0"/>
          <w:marRight w:val="0"/>
          <w:marTop w:val="240"/>
          <w:marBottom w:val="240"/>
          <w:divBdr>
            <w:top w:val="none" w:sz="0" w:space="0" w:color="auto"/>
            <w:left w:val="none" w:sz="0" w:space="0" w:color="auto"/>
            <w:bottom w:val="none" w:sz="0" w:space="0" w:color="auto"/>
            <w:right w:val="none" w:sz="0" w:space="0" w:color="auto"/>
          </w:divBdr>
        </w:div>
        <w:div w:id="779303047">
          <w:marLeft w:val="0"/>
          <w:marRight w:val="0"/>
          <w:marTop w:val="240"/>
          <w:marBottom w:val="240"/>
          <w:divBdr>
            <w:top w:val="none" w:sz="0" w:space="0" w:color="auto"/>
            <w:left w:val="none" w:sz="0" w:space="0" w:color="auto"/>
            <w:bottom w:val="none" w:sz="0" w:space="0" w:color="auto"/>
            <w:right w:val="none" w:sz="0" w:space="0" w:color="auto"/>
          </w:divBdr>
        </w:div>
        <w:div w:id="1050881111">
          <w:marLeft w:val="0"/>
          <w:marRight w:val="0"/>
          <w:marTop w:val="240"/>
          <w:marBottom w:val="240"/>
          <w:divBdr>
            <w:top w:val="none" w:sz="0" w:space="0" w:color="auto"/>
            <w:left w:val="none" w:sz="0" w:space="0" w:color="auto"/>
            <w:bottom w:val="none" w:sz="0" w:space="0" w:color="auto"/>
            <w:right w:val="none" w:sz="0" w:space="0" w:color="auto"/>
          </w:divBdr>
        </w:div>
        <w:div w:id="174421221">
          <w:marLeft w:val="0"/>
          <w:marRight w:val="0"/>
          <w:marTop w:val="240"/>
          <w:marBottom w:val="240"/>
          <w:divBdr>
            <w:top w:val="none" w:sz="0" w:space="0" w:color="auto"/>
            <w:left w:val="none" w:sz="0" w:space="0" w:color="auto"/>
            <w:bottom w:val="none" w:sz="0" w:space="0" w:color="auto"/>
            <w:right w:val="none" w:sz="0" w:space="0" w:color="auto"/>
          </w:divBdr>
        </w:div>
        <w:div w:id="664087145">
          <w:marLeft w:val="0"/>
          <w:marRight w:val="0"/>
          <w:marTop w:val="240"/>
          <w:marBottom w:val="240"/>
          <w:divBdr>
            <w:top w:val="none" w:sz="0" w:space="0" w:color="auto"/>
            <w:left w:val="none" w:sz="0" w:space="0" w:color="auto"/>
            <w:bottom w:val="none" w:sz="0" w:space="0" w:color="auto"/>
            <w:right w:val="none" w:sz="0" w:space="0" w:color="auto"/>
          </w:divBdr>
        </w:div>
      </w:divsChild>
    </w:div>
    <w:div w:id="634407232">
      <w:bodyDiv w:val="1"/>
      <w:marLeft w:val="0"/>
      <w:marRight w:val="0"/>
      <w:marTop w:val="0"/>
      <w:marBottom w:val="0"/>
      <w:divBdr>
        <w:top w:val="none" w:sz="0" w:space="0" w:color="auto"/>
        <w:left w:val="none" w:sz="0" w:space="0" w:color="auto"/>
        <w:bottom w:val="none" w:sz="0" w:space="0" w:color="auto"/>
        <w:right w:val="none" w:sz="0" w:space="0" w:color="auto"/>
      </w:divBdr>
    </w:div>
    <w:div w:id="637494632">
      <w:bodyDiv w:val="1"/>
      <w:marLeft w:val="0"/>
      <w:marRight w:val="0"/>
      <w:marTop w:val="0"/>
      <w:marBottom w:val="0"/>
      <w:divBdr>
        <w:top w:val="none" w:sz="0" w:space="0" w:color="auto"/>
        <w:left w:val="none" w:sz="0" w:space="0" w:color="auto"/>
        <w:bottom w:val="none" w:sz="0" w:space="0" w:color="auto"/>
        <w:right w:val="none" w:sz="0" w:space="0" w:color="auto"/>
      </w:divBdr>
      <w:divsChild>
        <w:div w:id="1101729040">
          <w:marLeft w:val="0"/>
          <w:marRight w:val="0"/>
          <w:marTop w:val="0"/>
          <w:marBottom w:val="0"/>
          <w:divBdr>
            <w:top w:val="none" w:sz="0" w:space="0" w:color="auto"/>
            <w:left w:val="none" w:sz="0" w:space="0" w:color="auto"/>
            <w:bottom w:val="none" w:sz="0" w:space="0" w:color="auto"/>
            <w:right w:val="none" w:sz="0" w:space="0" w:color="auto"/>
          </w:divBdr>
        </w:div>
      </w:divsChild>
    </w:div>
    <w:div w:id="688214610">
      <w:bodyDiv w:val="1"/>
      <w:marLeft w:val="0"/>
      <w:marRight w:val="0"/>
      <w:marTop w:val="0"/>
      <w:marBottom w:val="0"/>
      <w:divBdr>
        <w:top w:val="none" w:sz="0" w:space="0" w:color="auto"/>
        <w:left w:val="none" w:sz="0" w:space="0" w:color="auto"/>
        <w:bottom w:val="none" w:sz="0" w:space="0" w:color="auto"/>
        <w:right w:val="none" w:sz="0" w:space="0" w:color="auto"/>
      </w:divBdr>
      <w:divsChild>
        <w:div w:id="2092502562">
          <w:marLeft w:val="0"/>
          <w:marRight w:val="0"/>
          <w:marTop w:val="0"/>
          <w:marBottom w:val="0"/>
          <w:divBdr>
            <w:top w:val="none" w:sz="0" w:space="0" w:color="auto"/>
            <w:left w:val="none" w:sz="0" w:space="0" w:color="auto"/>
            <w:bottom w:val="none" w:sz="0" w:space="0" w:color="auto"/>
            <w:right w:val="none" w:sz="0" w:space="0" w:color="auto"/>
          </w:divBdr>
        </w:div>
      </w:divsChild>
    </w:div>
    <w:div w:id="693457776">
      <w:bodyDiv w:val="1"/>
      <w:marLeft w:val="0"/>
      <w:marRight w:val="0"/>
      <w:marTop w:val="0"/>
      <w:marBottom w:val="0"/>
      <w:divBdr>
        <w:top w:val="none" w:sz="0" w:space="0" w:color="auto"/>
        <w:left w:val="none" w:sz="0" w:space="0" w:color="auto"/>
        <w:bottom w:val="none" w:sz="0" w:space="0" w:color="auto"/>
        <w:right w:val="none" w:sz="0" w:space="0" w:color="auto"/>
      </w:divBdr>
      <w:divsChild>
        <w:div w:id="416906947">
          <w:marLeft w:val="0"/>
          <w:marRight w:val="0"/>
          <w:marTop w:val="0"/>
          <w:marBottom w:val="0"/>
          <w:divBdr>
            <w:top w:val="none" w:sz="0" w:space="0" w:color="auto"/>
            <w:left w:val="none" w:sz="0" w:space="0" w:color="auto"/>
            <w:bottom w:val="none" w:sz="0" w:space="0" w:color="auto"/>
            <w:right w:val="none" w:sz="0" w:space="0" w:color="auto"/>
          </w:divBdr>
        </w:div>
      </w:divsChild>
    </w:div>
    <w:div w:id="710611878">
      <w:bodyDiv w:val="1"/>
      <w:marLeft w:val="0"/>
      <w:marRight w:val="0"/>
      <w:marTop w:val="0"/>
      <w:marBottom w:val="0"/>
      <w:divBdr>
        <w:top w:val="none" w:sz="0" w:space="0" w:color="auto"/>
        <w:left w:val="none" w:sz="0" w:space="0" w:color="auto"/>
        <w:bottom w:val="none" w:sz="0" w:space="0" w:color="auto"/>
        <w:right w:val="none" w:sz="0" w:space="0" w:color="auto"/>
      </w:divBdr>
      <w:divsChild>
        <w:div w:id="489906000">
          <w:marLeft w:val="0"/>
          <w:marRight w:val="0"/>
          <w:marTop w:val="0"/>
          <w:marBottom w:val="0"/>
          <w:divBdr>
            <w:top w:val="none" w:sz="0" w:space="0" w:color="auto"/>
            <w:left w:val="none" w:sz="0" w:space="0" w:color="auto"/>
            <w:bottom w:val="none" w:sz="0" w:space="0" w:color="auto"/>
            <w:right w:val="none" w:sz="0" w:space="0" w:color="auto"/>
          </w:divBdr>
        </w:div>
      </w:divsChild>
    </w:div>
    <w:div w:id="713428333">
      <w:bodyDiv w:val="1"/>
      <w:marLeft w:val="0"/>
      <w:marRight w:val="0"/>
      <w:marTop w:val="0"/>
      <w:marBottom w:val="0"/>
      <w:divBdr>
        <w:top w:val="none" w:sz="0" w:space="0" w:color="auto"/>
        <w:left w:val="none" w:sz="0" w:space="0" w:color="auto"/>
        <w:bottom w:val="none" w:sz="0" w:space="0" w:color="auto"/>
        <w:right w:val="none" w:sz="0" w:space="0" w:color="auto"/>
      </w:divBdr>
      <w:divsChild>
        <w:div w:id="521935748">
          <w:marLeft w:val="0"/>
          <w:marRight w:val="0"/>
          <w:marTop w:val="0"/>
          <w:marBottom w:val="0"/>
          <w:divBdr>
            <w:top w:val="none" w:sz="0" w:space="0" w:color="auto"/>
            <w:left w:val="none" w:sz="0" w:space="0" w:color="auto"/>
            <w:bottom w:val="none" w:sz="0" w:space="0" w:color="auto"/>
            <w:right w:val="none" w:sz="0" w:space="0" w:color="auto"/>
          </w:divBdr>
        </w:div>
      </w:divsChild>
    </w:div>
    <w:div w:id="715549596">
      <w:bodyDiv w:val="1"/>
      <w:marLeft w:val="0"/>
      <w:marRight w:val="0"/>
      <w:marTop w:val="0"/>
      <w:marBottom w:val="0"/>
      <w:divBdr>
        <w:top w:val="none" w:sz="0" w:space="0" w:color="auto"/>
        <w:left w:val="none" w:sz="0" w:space="0" w:color="auto"/>
        <w:bottom w:val="none" w:sz="0" w:space="0" w:color="auto"/>
        <w:right w:val="none" w:sz="0" w:space="0" w:color="auto"/>
      </w:divBdr>
      <w:divsChild>
        <w:div w:id="282930807">
          <w:marLeft w:val="0"/>
          <w:marRight w:val="0"/>
          <w:marTop w:val="0"/>
          <w:marBottom w:val="0"/>
          <w:divBdr>
            <w:top w:val="none" w:sz="0" w:space="0" w:color="auto"/>
            <w:left w:val="none" w:sz="0" w:space="0" w:color="auto"/>
            <w:bottom w:val="none" w:sz="0" w:space="0" w:color="auto"/>
            <w:right w:val="none" w:sz="0" w:space="0" w:color="auto"/>
          </w:divBdr>
        </w:div>
      </w:divsChild>
    </w:div>
    <w:div w:id="716202914">
      <w:bodyDiv w:val="1"/>
      <w:marLeft w:val="0"/>
      <w:marRight w:val="0"/>
      <w:marTop w:val="0"/>
      <w:marBottom w:val="0"/>
      <w:divBdr>
        <w:top w:val="none" w:sz="0" w:space="0" w:color="auto"/>
        <w:left w:val="none" w:sz="0" w:space="0" w:color="auto"/>
        <w:bottom w:val="none" w:sz="0" w:space="0" w:color="auto"/>
        <w:right w:val="none" w:sz="0" w:space="0" w:color="auto"/>
      </w:divBdr>
      <w:divsChild>
        <w:div w:id="413665935">
          <w:marLeft w:val="0"/>
          <w:marRight w:val="0"/>
          <w:marTop w:val="0"/>
          <w:marBottom w:val="0"/>
          <w:divBdr>
            <w:top w:val="none" w:sz="0" w:space="0" w:color="auto"/>
            <w:left w:val="none" w:sz="0" w:space="0" w:color="auto"/>
            <w:bottom w:val="none" w:sz="0" w:space="0" w:color="auto"/>
            <w:right w:val="none" w:sz="0" w:space="0" w:color="auto"/>
          </w:divBdr>
        </w:div>
      </w:divsChild>
    </w:div>
    <w:div w:id="718669537">
      <w:bodyDiv w:val="1"/>
      <w:marLeft w:val="0"/>
      <w:marRight w:val="0"/>
      <w:marTop w:val="0"/>
      <w:marBottom w:val="0"/>
      <w:divBdr>
        <w:top w:val="none" w:sz="0" w:space="0" w:color="auto"/>
        <w:left w:val="none" w:sz="0" w:space="0" w:color="auto"/>
        <w:bottom w:val="none" w:sz="0" w:space="0" w:color="auto"/>
        <w:right w:val="none" w:sz="0" w:space="0" w:color="auto"/>
      </w:divBdr>
      <w:divsChild>
        <w:div w:id="1147363256">
          <w:marLeft w:val="0"/>
          <w:marRight w:val="0"/>
          <w:marTop w:val="0"/>
          <w:marBottom w:val="0"/>
          <w:divBdr>
            <w:top w:val="none" w:sz="0" w:space="0" w:color="auto"/>
            <w:left w:val="none" w:sz="0" w:space="0" w:color="auto"/>
            <w:bottom w:val="none" w:sz="0" w:space="0" w:color="auto"/>
            <w:right w:val="none" w:sz="0" w:space="0" w:color="auto"/>
          </w:divBdr>
        </w:div>
      </w:divsChild>
    </w:div>
    <w:div w:id="734351947">
      <w:bodyDiv w:val="1"/>
      <w:marLeft w:val="0"/>
      <w:marRight w:val="0"/>
      <w:marTop w:val="0"/>
      <w:marBottom w:val="0"/>
      <w:divBdr>
        <w:top w:val="none" w:sz="0" w:space="0" w:color="auto"/>
        <w:left w:val="none" w:sz="0" w:space="0" w:color="auto"/>
        <w:bottom w:val="none" w:sz="0" w:space="0" w:color="auto"/>
        <w:right w:val="none" w:sz="0" w:space="0" w:color="auto"/>
      </w:divBdr>
      <w:divsChild>
        <w:div w:id="401754885">
          <w:marLeft w:val="0"/>
          <w:marRight w:val="0"/>
          <w:marTop w:val="0"/>
          <w:marBottom w:val="0"/>
          <w:divBdr>
            <w:top w:val="none" w:sz="0" w:space="0" w:color="auto"/>
            <w:left w:val="none" w:sz="0" w:space="0" w:color="auto"/>
            <w:bottom w:val="none" w:sz="0" w:space="0" w:color="auto"/>
            <w:right w:val="none" w:sz="0" w:space="0" w:color="auto"/>
          </w:divBdr>
        </w:div>
      </w:divsChild>
    </w:div>
    <w:div w:id="770399504">
      <w:bodyDiv w:val="1"/>
      <w:marLeft w:val="0"/>
      <w:marRight w:val="0"/>
      <w:marTop w:val="0"/>
      <w:marBottom w:val="0"/>
      <w:divBdr>
        <w:top w:val="none" w:sz="0" w:space="0" w:color="auto"/>
        <w:left w:val="none" w:sz="0" w:space="0" w:color="auto"/>
        <w:bottom w:val="none" w:sz="0" w:space="0" w:color="auto"/>
        <w:right w:val="none" w:sz="0" w:space="0" w:color="auto"/>
      </w:divBdr>
      <w:divsChild>
        <w:div w:id="316037848">
          <w:marLeft w:val="0"/>
          <w:marRight w:val="0"/>
          <w:marTop w:val="0"/>
          <w:marBottom w:val="0"/>
          <w:divBdr>
            <w:top w:val="none" w:sz="0" w:space="0" w:color="auto"/>
            <w:left w:val="none" w:sz="0" w:space="0" w:color="auto"/>
            <w:bottom w:val="none" w:sz="0" w:space="0" w:color="auto"/>
            <w:right w:val="none" w:sz="0" w:space="0" w:color="auto"/>
          </w:divBdr>
        </w:div>
      </w:divsChild>
    </w:div>
    <w:div w:id="774784475">
      <w:bodyDiv w:val="1"/>
      <w:marLeft w:val="0"/>
      <w:marRight w:val="0"/>
      <w:marTop w:val="0"/>
      <w:marBottom w:val="0"/>
      <w:divBdr>
        <w:top w:val="none" w:sz="0" w:space="0" w:color="auto"/>
        <w:left w:val="none" w:sz="0" w:space="0" w:color="auto"/>
        <w:bottom w:val="none" w:sz="0" w:space="0" w:color="auto"/>
        <w:right w:val="none" w:sz="0" w:space="0" w:color="auto"/>
      </w:divBdr>
      <w:divsChild>
        <w:div w:id="1144351619">
          <w:marLeft w:val="0"/>
          <w:marRight w:val="0"/>
          <w:marTop w:val="0"/>
          <w:marBottom w:val="0"/>
          <w:divBdr>
            <w:top w:val="none" w:sz="0" w:space="0" w:color="auto"/>
            <w:left w:val="none" w:sz="0" w:space="0" w:color="auto"/>
            <w:bottom w:val="none" w:sz="0" w:space="0" w:color="auto"/>
            <w:right w:val="none" w:sz="0" w:space="0" w:color="auto"/>
          </w:divBdr>
        </w:div>
      </w:divsChild>
    </w:div>
    <w:div w:id="787547357">
      <w:bodyDiv w:val="1"/>
      <w:marLeft w:val="0"/>
      <w:marRight w:val="0"/>
      <w:marTop w:val="0"/>
      <w:marBottom w:val="0"/>
      <w:divBdr>
        <w:top w:val="none" w:sz="0" w:space="0" w:color="auto"/>
        <w:left w:val="none" w:sz="0" w:space="0" w:color="auto"/>
        <w:bottom w:val="none" w:sz="0" w:space="0" w:color="auto"/>
        <w:right w:val="none" w:sz="0" w:space="0" w:color="auto"/>
      </w:divBdr>
    </w:div>
    <w:div w:id="788746385">
      <w:bodyDiv w:val="1"/>
      <w:marLeft w:val="0"/>
      <w:marRight w:val="0"/>
      <w:marTop w:val="0"/>
      <w:marBottom w:val="0"/>
      <w:divBdr>
        <w:top w:val="none" w:sz="0" w:space="0" w:color="auto"/>
        <w:left w:val="none" w:sz="0" w:space="0" w:color="auto"/>
        <w:bottom w:val="none" w:sz="0" w:space="0" w:color="auto"/>
        <w:right w:val="none" w:sz="0" w:space="0" w:color="auto"/>
      </w:divBdr>
      <w:divsChild>
        <w:div w:id="63647034">
          <w:marLeft w:val="0"/>
          <w:marRight w:val="0"/>
          <w:marTop w:val="0"/>
          <w:marBottom w:val="0"/>
          <w:divBdr>
            <w:top w:val="none" w:sz="0" w:space="0" w:color="auto"/>
            <w:left w:val="none" w:sz="0" w:space="0" w:color="auto"/>
            <w:bottom w:val="none" w:sz="0" w:space="0" w:color="auto"/>
            <w:right w:val="none" w:sz="0" w:space="0" w:color="auto"/>
          </w:divBdr>
        </w:div>
      </w:divsChild>
    </w:div>
    <w:div w:id="796336900">
      <w:bodyDiv w:val="1"/>
      <w:marLeft w:val="0"/>
      <w:marRight w:val="0"/>
      <w:marTop w:val="0"/>
      <w:marBottom w:val="0"/>
      <w:divBdr>
        <w:top w:val="none" w:sz="0" w:space="0" w:color="auto"/>
        <w:left w:val="none" w:sz="0" w:space="0" w:color="auto"/>
        <w:bottom w:val="none" w:sz="0" w:space="0" w:color="auto"/>
        <w:right w:val="none" w:sz="0" w:space="0" w:color="auto"/>
      </w:divBdr>
      <w:divsChild>
        <w:div w:id="514003990">
          <w:marLeft w:val="0"/>
          <w:marRight w:val="0"/>
          <w:marTop w:val="0"/>
          <w:marBottom w:val="0"/>
          <w:divBdr>
            <w:top w:val="none" w:sz="0" w:space="0" w:color="auto"/>
            <w:left w:val="none" w:sz="0" w:space="0" w:color="auto"/>
            <w:bottom w:val="none" w:sz="0" w:space="0" w:color="auto"/>
            <w:right w:val="none" w:sz="0" w:space="0" w:color="auto"/>
          </w:divBdr>
        </w:div>
      </w:divsChild>
    </w:div>
    <w:div w:id="822359031">
      <w:bodyDiv w:val="1"/>
      <w:marLeft w:val="0"/>
      <w:marRight w:val="0"/>
      <w:marTop w:val="0"/>
      <w:marBottom w:val="0"/>
      <w:divBdr>
        <w:top w:val="none" w:sz="0" w:space="0" w:color="auto"/>
        <w:left w:val="none" w:sz="0" w:space="0" w:color="auto"/>
        <w:bottom w:val="none" w:sz="0" w:space="0" w:color="auto"/>
        <w:right w:val="none" w:sz="0" w:space="0" w:color="auto"/>
      </w:divBdr>
      <w:divsChild>
        <w:div w:id="1340305844">
          <w:marLeft w:val="0"/>
          <w:marRight w:val="0"/>
          <w:marTop w:val="0"/>
          <w:marBottom w:val="0"/>
          <w:divBdr>
            <w:top w:val="none" w:sz="0" w:space="0" w:color="auto"/>
            <w:left w:val="none" w:sz="0" w:space="0" w:color="auto"/>
            <w:bottom w:val="none" w:sz="0" w:space="0" w:color="auto"/>
            <w:right w:val="none" w:sz="0" w:space="0" w:color="auto"/>
          </w:divBdr>
        </w:div>
      </w:divsChild>
    </w:div>
    <w:div w:id="824590415">
      <w:bodyDiv w:val="1"/>
      <w:marLeft w:val="0"/>
      <w:marRight w:val="0"/>
      <w:marTop w:val="0"/>
      <w:marBottom w:val="0"/>
      <w:divBdr>
        <w:top w:val="none" w:sz="0" w:space="0" w:color="auto"/>
        <w:left w:val="none" w:sz="0" w:space="0" w:color="auto"/>
        <w:bottom w:val="none" w:sz="0" w:space="0" w:color="auto"/>
        <w:right w:val="none" w:sz="0" w:space="0" w:color="auto"/>
      </w:divBdr>
      <w:divsChild>
        <w:div w:id="221841260">
          <w:marLeft w:val="0"/>
          <w:marRight w:val="0"/>
          <w:marTop w:val="0"/>
          <w:marBottom w:val="0"/>
          <w:divBdr>
            <w:top w:val="none" w:sz="0" w:space="0" w:color="auto"/>
            <w:left w:val="none" w:sz="0" w:space="0" w:color="auto"/>
            <w:bottom w:val="none" w:sz="0" w:space="0" w:color="auto"/>
            <w:right w:val="none" w:sz="0" w:space="0" w:color="auto"/>
          </w:divBdr>
        </w:div>
      </w:divsChild>
    </w:div>
    <w:div w:id="833643285">
      <w:bodyDiv w:val="1"/>
      <w:marLeft w:val="0"/>
      <w:marRight w:val="0"/>
      <w:marTop w:val="0"/>
      <w:marBottom w:val="0"/>
      <w:divBdr>
        <w:top w:val="none" w:sz="0" w:space="0" w:color="auto"/>
        <w:left w:val="none" w:sz="0" w:space="0" w:color="auto"/>
        <w:bottom w:val="none" w:sz="0" w:space="0" w:color="auto"/>
        <w:right w:val="none" w:sz="0" w:space="0" w:color="auto"/>
      </w:divBdr>
      <w:divsChild>
        <w:div w:id="427700312">
          <w:marLeft w:val="0"/>
          <w:marRight w:val="0"/>
          <w:marTop w:val="0"/>
          <w:marBottom w:val="0"/>
          <w:divBdr>
            <w:top w:val="none" w:sz="0" w:space="0" w:color="auto"/>
            <w:left w:val="none" w:sz="0" w:space="0" w:color="auto"/>
            <w:bottom w:val="none" w:sz="0" w:space="0" w:color="auto"/>
            <w:right w:val="none" w:sz="0" w:space="0" w:color="auto"/>
          </w:divBdr>
        </w:div>
      </w:divsChild>
    </w:div>
    <w:div w:id="837503939">
      <w:bodyDiv w:val="1"/>
      <w:marLeft w:val="0"/>
      <w:marRight w:val="0"/>
      <w:marTop w:val="0"/>
      <w:marBottom w:val="0"/>
      <w:divBdr>
        <w:top w:val="none" w:sz="0" w:space="0" w:color="auto"/>
        <w:left w:val="none" w:sz="0" w:space="0" w:color="auto"/>
        <w:bottom w:val="none" w:sz="0" w:space="0" w:color="auto"/>
        <w:right w:val="none" w:sz="0" w:space="0" w:color="auto"/>
      </w:divBdr>
      <w:divsChild>
        <w:div w:id="884176015">
          <w:marLeft w:val="0"/>
          <w:marRight w:val="0"/>
          <w:marTop w:val="0"/>
          <w:marBottom w:val="0"/>
          <w:divBdr>
            <w:top w:val="none" w:sz="0" w:space="0" w:color="auto"/>
            <w:left w:val="none" w:sz="0" w:space="0" w:color="auto"/>
            <w:bottom w:val="none" w:sz="0" w:space="0" w:color="auto"/>
            <w:right w:val="none" w:sz="0" w:space="0" w:color="auto"/>
          </w:divBdr>
        </w:div>
      </w:divsChild>
    </w:div>
    <w:div w:id="865026650">
      <w:bodyDiv w:val="1"/>
      <w:marLeft w:val="0"/>
      <w:marRight w:val="0"/>
      <w:marTop w:val="0"/>
      <w:marBottom w:val="0"/>
      <w:divBdr>
        <w:top w:val="none" w:sz="0" w:space="0" w:color="auto"/>
        <w:left w:val="none" w:sz="0" w:space="0" w:color="auto"/>
        <w:bottom w:val="none" w:sz="0" w:space="0" w:color="auto"/>
        <w:right w:val="none" w:sz="0" w:space="0" w:color="auto"/>
      </w:divBdr>
      <w:divsChild>
        <w:div w:id="60102268">
          <w:marLeft w:val="0"/>
          <w:marRight w:val="0"/>
          <w:marTop w:val="0"/>
          <w:marBottom w:val="0"/>
          <w:divBdr>
            <w:top w:val="none" w:sz="0" w:space="0" w:color="auto"/>
            <w:left w:val="none" w:sz="0" w:space="0" w:color="auto"/>
            <w:bottom w:val="none" w:sz="0" w:space="0" w:color="auto"/>
            <w:right w:val="none" w:sz="0" w:space="0" w:color="auto"/>
          </w:divBdr>
        </w:div>
      </w:divsChild>
    </w:div>
    <w:div w:id="872503256">
      <w:bodyDiv w:val="1"/>
      <w:marLeft w:val="0"/>
      <w:marRight w:val="0"/>
      <w:marTop w:val="0"/>
      <w:marBottom w:val="0"/>
      <w:divBdr>
        <w:top w:val="none" w:sz="0" w:space="0" w:color="auto"/>
        <w:left w:val="none" w:sz="0" w:space="0" w:color="auto"/>
        <w:bottom w:val="none" w:sz="0" w:space="0" w:color="auto"/>
        <w:right w:val="none" w:sz="0" w:space="0" w:color="auto"/>
      </w:divBdr>
      <w:divsChild>
        <w:div w:id="1432972514">
          <w:marLeft w:val="0"/>
          <w:marRight w:val="0"/>
          <w:marTop w:val="0"/>
          <w:marBottom w:val="0"/>
          <w:divBdr>
            <w:top w:val="none" w:sz="0" w:space="0" w:color="auto"/>
            <w:left w:val="none" w:sz="0" w:space="0" w:color="auto"/>
            <w:bottom w:val="none" w:sz="0" w:space="0" w:color="auto"/>
            <w:right w:val="none" w:sz="0" w:space="0" w:color="auto"/>
          </w:divBdr>
          <w:divsChild>
            <w:div w:id="1097024207">
              <w:marLeft w:val="0"/>
              <w:marRight w:val="0"/>
              <w:marTop w:val="0"/>
              <w:marBottom w:val="0"/>
              <w:divBdr>
                <w:top w:val="none" w:sz="0" w:space="0" w:color="auto"/>
                <w:left w:val="none" w:sz="0" w:space="0" w:color="auto"/>
                <w:bottom w:val="none" w:sz="0" w:space="0" w:color="auto"/>
                <w:right w:val="none" w:sz="0" w:space="0" w:color="auto"/>
              </w:divBdr>
            </w:div>
            <w:div w:id="216204693">
              <w:marLeft w:val="0"/>
              <w:marRight w:val="0"/>
              <w:marTop w:val="0"/>
              <w:marBottom w:val="0"/>
              <w:divBdr>
                <w:top w:val="none" w:sz="0" w:space="0" w:color="auto"/>
                <w:left w:val="none" w:sz="0" w:space="0" w:color="auto"/>
                <w:bottom w:val="none" w:sz="0" w:space="0" w:color="auto"/>
                <w:right w:val="none" w:sz="0" w:space="0" w:color="auto"/>
              </w:divBdr>
            </w:div>
            <w:div w:id="2143692623">
              <w:marLeft w:val="0"/>
              <w:marRight w:val="0"/>
              <w:marTop w:val="0"/>
              <w:marBottom w:val="0"/>
              <w:divBdr>
                <w:top w:val="none" w:sz="0" w:space="0" w:color="auto"/>
                <w:left w:val="none" w:sz="0" w:space="0" w:color="auto"/>
                <w:bottom w:val="none" w:sz="0" w:space="0" w:color="auto"/>
                <w:right w:val="none" w:sz="0" w:space="0" w:color="auto"/>
              </w:divBdr>
            </w:div>
            <w:div w:id="581065831">
              <w:marLeft w:val="0"/>
              <w:marRight w:val="0"/>
              <w:marTop w:val="0"/>
              <w:marBottom w:val="0"/>
              <w:divBdr>
                <w:top w:val="none" w:sz="0" w:space="0" w:color="auto"/>
                <w:left w:val="none" w:sz="0" w:space="0" w:color="auto"/>
                <w:bottom w:val="none" w:sz="0" w:space="0" w:color="auto"/>
                <w:right w:val="none" w:sz="0" w:space="0" w:color="auto"/>
              </w:divBdr>
            </w:div>
            <w:div w:id="189832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677033">
      <w:bodyDiv w:val="1"/>
      <w:marLeft w:val="0"/>
      <w:marRight w:val="0"/>
      <w:marTop w:val="0"/>
      <w:marBottom w:val="0"/>
      <w:divBdr>
        <w:top w:val="none" w:sz="0" w:space="0" w:color="auto"/>
        <w:left w:val="none" w:sz="0" w:space="0" w:color="auto"/>
        <w:bottom w:val="none" w:sz="0" w:space="0" w:color="auto"/>
        <w:right w:val="none" w:sz="0" w:space="0" w:color="auto"/>
      </w:divBdr>
      <w:divsChild>
        <w:div w:id="969675795">
          <w:marLeft w:val="0"/>
          <w:marRight w:val="0"/>
          <w:marTop w:val="0"/>
          <w:marBottom w:val="0"/>
          <w:divBdr>
            <w:top w:val="none" w:sz="0" w:space="0" w:color="auto"/>
            <w:left w:val="none" w:sz="0" w:space="0" w:color="auto"/>
            <w:bottom w:val="none" w:sz="0" w:space="0" w:color="auto"/>
            <w:right w:val="none" w:sz="0" w:space="0" w:color="auto"/>
          </w:divBdr>
          <w:divsChild>
            <w:div w:id="134270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440628">
      <w:bodyDiv w:val="1"/>
      <w:marLeft w:val="0"/>
      <w:marRight w:val="0"/>
      <w:marTop w:val="0"/>
      <w:marBottom w:val="0"/>
      <w:divBdr>
        <w:top w:val="none" w:sz="0" w:space="0" w:color="auto"/>
        <w:left w:val="none" w:sz="0" w:space="0" w:color="auto"/>
        <w:bottom w:val="none" w:sz="0" w:space="0" w:color="auto"/>
        <w:right w:val="none" w:sz="0" w:space="0" w:color="auto"/>
      </w:divBdr>
      <w:divsChild>
        <w:div w:id="35280840">
          <w:marLeft w:val="0"/>
          <w:marRight w:val="0"/>
          <w:marTop w:val="0"/>
          <w:marBottom w:val="0"/>
          <w:divBdr>
            <w:top w:val="none" w:sz="0" w:space="0" w:color="auto"/>
            <w:left w:val="none" w:sz="0" w:space="0" w:color="auto"/>
            <w:bottom w:val="none" w:sz="0" w:space="0" w:color="auto"/>
            <w:right w:val="none" w:sz="0" w:space="0" w:color="auto"/>
          </w:divBdr>
        </w:div>
      </w:divsChild>
    </w:div>
    <w:div w:id="914558108">
      <w:bodyDiv w:val="1"/>
      <w:marLeft w:val="0"/>
      <w:marRight w:val="0"/>
      <w:marTop w:val="0"/>
      <w:marBottom w:val="0"/>
      <w:divBdr>
        <w:top w:val="none" w:sz="0" w:space="0" w:color="auto"/>
        <w:left w:val="none" w:sz="0" w:space="0" w:color="auto"/>
        <w:bottom w:val="none" w:sz="0" w:space="0" w:color="auto"/>
        <w:right w:val="none" w:sz="0" w:space="0" w:color="auto"/>
      </w:divBdr>
      <w:divsChild>
        <w:div w:id="491991532">
          <w:marLeft w:val="0"/>
          <w:marRight w:val="0"/>
          <w:marTop w:val="0"/>
          <w:marBottom w:val="0"/>
          <w:divBdr>
            <w:top w:val="none" w:sz="0" w:space="0" w:color="auto"/>
            <w:left w:val="none" w:sz="0" w:space="0" w:color="auto"/>
            <w:bottom w:val="none" w:sz="0" w:space="0" w:color="auto"/>
            <w:right w:val="none" w:sz="0" w:space="0" w:color="auto"/>
          </w:divBdr>
        </w:div>
      </w:divsChild>
    </w:div>
    <w:div w:id="941104916">
      <w:bodyDiv w:val="1"/>
      <w:marLeft w:val="0"/>
      <w:marRight w:val="0"/>
      <w:marTop w:val="0"/>
      <w:marBottom w:val="0"/>
      <w:divBdr>
        <w:top w:val="none" w:sz="0" w:space="0" w:color="auto"/>
        <w:left w:val="none" w:sz="0" w:space="0" w:color="auto"/>
        <w:bottom w:val="none" w:sz="0" w:space="0" w:color="auto"/>
        <w:right w:val="none" w:sz="0" w:space="0" w:color="auto"/>
      </w:divBdr>
      <w:divsChild>
        <w:div w:id="1886138009">
          <w:marLeft w:val="0"/>
          <w:marRight w:val="0"/>
          <w:marTop w:val="0"/>
          <w:marBottom w:val="0"/>
          <w:divBdr>
            <w:top w:val="none" w:sz="0" w:space="0" w:color="auto"/>
            <w:left w:val="none" w:sz="0" w:space="0" w:color="auto"/>
            <w:bottom w:val="none" w:sz="0" w:space="0" w:color="auto"/>
            <w:right w:val="none" w:sz="0" w:space="0" w:color="auto"/>
          </w:divBdr>
        </w:div>
      </w:divsChild>
    </w:div>
    <w:div w:id="968778873">
      <w:bodyDiv w:val="1"/>
      <w:marLeft w:val="0"/>
      <w:marRight w:val="0"/>
      <w:marTop w:val="0"/>
      <w:marBottom w:val="0"/>
      <w:divBdr>
        <w:top w:val="none" w:sz="0" w:space="0" w:color="auto"/>
        <w:left w:val="none" w:sz="0" w:space="0" w:color="auto"/>
        <w:bottom w:val="none" w:sz="0" w:space="0" w:color="auto"/>
        <w:right w:val="none" w:sz="0" w:space="0" w:color="auto"/>
      </w:divBdr>
      <w:divsChild>
        <w:div w:id="2059081824">
          <w:marLeft w:val="0"/>
          <w:marRight w:val="0"/>
          <w:marTop w:val="0"/>
          <w:marBottom w:val="0"/>
          <w:divBdr>
            <w:top w:val="none" w:sz="0" w:space="0" w:color="auto"/>
            <w:left w:val="none" w:sz="0" w:space="0" w:color="auto"/>
            <w:bottom w:val="none" w:sz="0" w:space="0" w:color="auto"/>
            <w:right w:val="none" w:sz="0" w:space="0" w:color="auto"/>
          </w:divBdr>
        </w:div>
      </w:divsChild>
    </w:div>
    <w:div w:id="997226840">
      <w:bodyDiv w:val="1"/>
      <w:marLeft w:val="0"/>
      <w:marRight w:val="0"/>
      <w:marTop w:val="0"/>
      <w:marBottom w:val="0"/>
      <w:divBdr>
        <w:top w:val="none" w:sz="0" w:space="0" w:color="auto"/>
        <w:left w:val="none" w:sz="0" w:space="0" w:color="auto"/>
        <w:bottom w:val="none" w:sz="0" w:space="0" w:color="auto"/>
        <w:right w:val="none" w:sz="0" w:space="0" w:color="auto"/>
      </w:divBdr>
      <w:divsChild>
        <w:div w:id="2095391064">
          <w:marLeft w:val="0"/>
          <w:marRight w:val="0"/>
          <w:marTop w:val="0"/>
          <w:marBottom w:val="0"/>
          <w:divBdr>
            <w:top w:val="none" w:sz="0" w:space="0" w:color="auto"/>
            <w:left w:val="none" w:sz="0" w:space="0" w:color="auto"/>
            <w:bottom w:val="none" w:sz="0" w:space="0" w:color="auto"/>
            <w:right w:val="none" w:sz="0" w:space="0" w:color="auto"/>
          </w:divBdr>
        </w:div>
      </w:divsChild>
    </w:div>
    <w:div w:id="998120710">
      <w:bodyDiv w:val="1"/>
      <w:marLeft w:val="0"/>
      <w:marRight w:val="0"/>
      <w:marTop w:val="0"/>
      <w:marBottom w:val="0"/>
      <w:divBdr>
        <w:top w:val="none" w:sz="0" w:space="0" w:color="auto"/>
        <w:left w:val="none" w:sz="0" w:space="0" w:color="auto"/>
        <w:bottom w:val="none" w:sz="0" w:space="0" w:color="auto"/>
        <w:right w:val="none" w:sz="0" w:space="0" w:color="auto"/>
      </w:divBdr>
    </w:div>
    <w:div w:id="1020857118">
      <w:bodyDiv w:val="1"/>
      <w:marLeft w:val="0"/>
      <w:marRight w:val="0"/>
      <w:marTop w:val="0"/>
      <w:marBottom w:val="0"/>
      <w:divBdr>
        <w:top w:val="none" w:sz="0" w:space="0" w:color="auto"/>
        <w:left w:val="none" w:sz="0" w:space="0" w:color="auto"/>
        <w:bottom w:val="none" w:sz="0" w:space="0" w:color="auto"/>
        <w:right w:val="none" w:sz="0" w:space="0" w:color="auto"/>
      </w:divBdr>
      <w:divsChild>
        <w:div w:id="806433874">
          <w:marLeft w:val="0"/>
          <w:marRight w:val="0"/>
          <w:marTop w:val="0"/>
          <w:marBottom w:val="0"/>
          <w:divBdr>
            <w:top w:val="none" w:sz="0" w:space="0" w:color="auto"/>
            <w:left w:val="none" w:sz="0" w:space="0" w:color="auto"/>
            <w:bottom w:val="none" w:sz="0" w:space="0" w:color="auto"/>
            <w:right w:val="none" w:sz="0" w:space="0" w:color="auto"/>
          </w:divBdr>
        </w:div>
      </w:divsChild>
    </w:div>
    <w:div w:id="1030764019">
      <w:bodyDiv w:val="1"/>
      <w:marLeft w:val="0"/>
      <w:marRight w:val="0"/>
      <w:marTop w:val="0"/>
      <w:marBottom w:val="0"/>
      <w:divBdr>
        <w:top w:val="none" w:sz="0" w:space="0" w:color="auto"/>
        <w:left w:val="none" w:sz="0" w:space="0" w:color="auto"/>
        <w:bottom w:val="none" w:sz="0" w:space="0" w:color="auto"/>
        <w:right w:val="none" w:sz="0" w:space="0" w:color="auto"/>
      </w:divBdr>
    </w:div>
    <w:div w:id="1042830194">
      <w:bodyDiv w:val="1"/>
      <w:marLeft w:val="0"/>
      <w:marRight w:val="0"/>
      <w:marTop w:val="0"/>
      <w:marBottom w:val="0"/>
      <w:divBdr>
        <w:top w:val="none" w:sz="0" w:space="0" w:color="auto"/>
        <w:left w:val="none" w:sz="0" w:space="0" w:color="auto"/>
        <w:bottom w:val="none" w:sz="0" w:space="0" w:color="auto"/>
        <w:right w:val="none" w:sz="0" w:space="0" w:color="auto"/>
      </w:divBdr>
      <w:divsChild>
        <w:div w:id="93593173">
          <w:marLeft w:val="0"/>
          <w:marRight w:val="0"/>
          <w:marTop w:val="0"/>
          <w:marBottom w:val="0"/>
          <w:divBdr>
            <w:top w:val="none" w:sz="0" w:space="0" w:color="auto"/>
            <w:left w:val="none" w:sz="0" w:space="0" w:color="auto"/>
            <w:bottom w:val="none" w:sz="0" w:space="0" w:color="auto"/>
            <w:right w:val="none" w:sz="0" w:space="0" w:color="auto"/>
          </w:divBdr>
        </w:div>
      </w:divsChild>
    </w:div>
    <w:div w:id="1050038306">
      <w:bodyDiv w:val="1"/>
      <w:marLeft w:val="0"/>
      <w:marRight w:val="0"/>
      <w:marTop w:val="0"/>
      <w:marBottom w:val="0"/>
      <w:divBdr>
        <w:top w:val="none" w:sz="0" w:space="0" w:color="auto"/>
        <w:left w:val="none" w:sz="0" w:space="0" w:color="auto"/>
        <w:bottom w:val="none" w:sz="0" w:space="0" w:color="auto"/>
        <w:right w:val="none" w:sz="0" w:space="0" w:color="auto"/>
      </w:divBdr>
      <w:divsChild>
        <w:div w:id="643237266">
          <w:marLeft w:val="0"/>
          <w:marRight w:val="0"/>
          <w:marTop w:val="0"/>
          <w:marBottom w:val="0"/>
          <w:divBdr>
            <w:top w:val="none" w:sz="0" w:space="0" w:color="auto"/>
            <w:left w:val="none" w:sz="0" w:space="0" w:color="auto"/>
            <w:bottom w:val="none" w:sz="0" w:space="0" w:color="auto"/>
            <w:right w:val="none" w:sz="0" w:space="0" w:color="auto"/>
          </w:divBdr>
        </w:div>
      </w:divsChild>
    </w:div>
    <w:div w:id="1051731984">
      <w:bodyDiv w:val="1"/>
      <w:marLeft w:val="0"/>
      <w:marRight w:val="0"/>
      <w:marTop w:val="0"/>
      <w:marBottom w:val="0"/>
      <w:divBdr>
        <w:top w:val="none" w:sz="0" w:space="0" w:color="auto"/>
        <w:left w:val="none" w:sz="0" w:space="0" w:color="auto"/>
        <w:bottom w:val="none" w:sz="0" w:space="0" w:color="auto"/>
        <w:right w:val="none" w:sz="0" w:space="0" w:color="auto"/>
      </w:divBdr>
    </w:div>
    <w:div w:id="1068843139">
      <w:bodyDiv w:val="1"/>
      <w:marLeft w:val="0"/>
      <w:marRight w:val="0"/>
      <w:marTop w:val="0"/>
      <w:marBottom w:val="0"/>
      <w:divBdr>
        <w:top w:val="none" w:sz="0" w:space="0" w:color="auto"/>
        <w:left w:val="none" w:sz="0" w:space="0" w:color="auto"/>
        <w:bottom w:val="none" w:sz="0" w:space="0" w:color="auto"/>
        <w:right w:val="none" w:sz="0" w:space="0" w:color="auto"/>
      </w:divBdr>
      <w:divsChild>
        <w:div w:id="805272239">
          <w:marLeft w:val="0"/>
          <w:marRight w:val="0"/>
          <w:marTop w:val="0"/>
          <w:marBottom w:val="0"/>
          <w:divBdr>
            <w:top w:val="none" w:sz="0" w:space="0" w:color="auto"/>
            <w:left w:val="none" w:sz="0" w:space="0" w:color="auto"/>
            <w:bottom w:val="none" w:sz="0" w:space="0" w:color="auto"/>
            <w:right w:val="none" w:sz="0" w:space="0" w:color="auto"/>
          </w:divBdr>
        </w:div>
      </w:divsChild>
    </w:div>
    <w:div w:id="1086728904">
      <w:bodyDiv w:val="1"/>
      <w:marLeft w:val="0"/>
      <w:marRight w:val="0"/>
      <w:marTop w:val="0"/>
      <w:marBottom w:val="0"/>
      <w:divBdr>
        <w:top w:val="none" w:sz="0" w:space="0" w:color="auto"/>
        <w:left w:val="none" w:sz="0" w:space="0" w:color="auto"/>
        <w:bottom w:val="none" w:sz="0" w:space="0" w:color="auto"/>
        <w:right w:val="none" w:sz="0" w:space="0" w:color="auto"/>
      </w:divBdr>
      <w:divsChild>
        <w:div w:id="1142038405">
          <w:marLeft w:val="0"/>
          <w:marRight w:val="0"/>
          <w:marTop w:val="0"/>
          <w:marBottom w:val="0"/>
          <w:divBdr>
            <w:top w:val="none" w:sz="0" w:space="0" w:color="auto"/>
            <w:left w:val="none" w:sz="0" w:space="0" w:color="auto"/>
            <w:bottom w:val="none" w:sz="0" w:space="0" w:color="auto"/>
            <w:right w:val="none" w:sz="0" w:space="0" w:color="auto"/>
          </w:divBdr>
        </w:div>
      </w:divsChild>
    </w:div>
    <w:div w:id="1091587632">
      <w:bodyDiv w:val="1"/>
      <w:marLeft w:val="0"/>
      <w:marRight w:val="0"/>
      <w:marTop w:val="0"/>
      <w:marBottom w:val="0"/>
      <w:divBdr>
        <w:top w:val="none" w:sz="0" w:space="0" w:color="auto"/>
        <w:left w:val="none" w:sz="0" w:space="0" w:color="auto"/>
        <w:bottom w:val="none" w:sz="0" w:space="0" w:color="auto"/>
        <w:right w:val="none" w:sz="0" w:space="0" w:color="auto"/>
      </w:divBdr>
      <w:divsChild>
        <w:div w:id="1528179303">
          <w:marLeft w:val="0"/>
          <w:marRight w:val="0"/>
          <w:marTop w:val="0"/>
          <w:marBottom w:val="0"/>
          <w:divBdr>
            <w:top w:val="none" w:sz="0" w:space="0" w:color="auto"/>
            <w:left w:val="none" w:sz="0" w:space="0" w:color="auto"/>
            <w:bottom w:val="none" w:sz="0" w:space="0" w:color="auto"/>
            <w:right w:val="none" w:sz="0" w:space="0" w:color="auto"/>
          </w:divBdr>
        </w:div>
      </w:divsChild>
    </w:div>
    <w:div w:id="1109206251">
      <w:bodyDiv w:val="1"/>
      <w:marLeft w:val="0"/>
      <w:marRight w:val="0"/>
      <w:marTop w:val="0"/>
      <w:marBottom w:val="0"/>
      <w:divBdr>
        <w:top w:val="none" w:sz="0" w:space="0" w:color="auto"/>
        <w:left w:val="none" w:sz="0" w:space="0" w:color="auto"/>
        <w:bottom w:val="none" w:sz="0" w:space="0" w:color="auto"/>
        <w:right w:val="none" w:sz="0" w:space="0" w:color="auto"/>
      </w:divBdr>
      <w:divsChild>
        <w:div w:id="1417744140">
          <w:marLeft w:val="0"/>
          <w:marRight w:val="0"/>
          <w:marTop w:val="0"/>
          <w:marBottom w:val="0"/>
          <w:divBdr>
            <w:top w:val="none" w:sz="0" w:space="0" w:color="auto"/>
            <w:left w:val="none" w:sz="0" w:space="0" w:color="auto"/>
            <w:bottom w:val="none" w:sz="0" w:space="0" w:color="auto"/>
            <w:right w:val="none" w:sz="0" w:space="0" w:color="auto"/>
          </w:divBdr>
          <w:divsChild>
            <w:div w:id="1030104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16677232">
      <w:bodyDiv w:val="1"/>
      <w:marLeft w:val="0"/>
      <w:marRight w:val="0"/>
      <w:marTop w:val="0"/>
      <w:marBottom w:val="0"/>
      <w:divBdr>
        <w:top w:val="none" w:sz="0" w:space="0" w:color="auto"/>
        <w:left w:val="none" w:sz="0" w:space="0" w:color="auto"/>
        <w:bottom w:val="none" w:sz="0" w:space="0" w:color="auto"/>
        <w:right w:val="none" w:sz="0" w:space="0" w:color="auto"/>
      </w:divBdr>
      <w:divsChild>
        <w:div w:id="1519660894">
          <w:marLeft w:val="0"/>
          <w:marRight w:val="0"/>
          <w:marTop w:val="0"/>
          <w:marBottom w:val="0"/>
          <w:divBdr>
            <w:top w:val="none" w:sz="0" w:space="0" w:color="auto"/>
            <w:left w:val="none" w:sz="0" w:space="0" w:color="auto"/>
            <w:bottom w:val="none" w:sz="0" w:space="0" w:color="auto"/>
            <w:right w:val="none" w:sz="0" w:space="0" w:color="auto"/>
          </w:divBdr>
        </w:div>
      </w:divsChild>
    </w:div>
    <w:div w:id="1125461501">
      <w:bodyDiv w:val="1"/>
      <w:marLeft w:val="0"/>
      <w:marRight w:val="0"/>
      <w:marTop w:val="0"/>
      <w:marBottom w:val="0"/>
      <w:divBdr>
        <w:top w:val="none" w:sz="0" w:space="0" w:color="auto"/>
        <w:left w:val="none" w:sz="0" w:space="0" w:color="auto"/>
        <w:bottom w:val="none" w:sz="0" w:space="0" w:color="auto"/>
        <w:right w:val="none" w:sz="0" w:space="0" w:color="auto"/>
      </w:divBdr>
      <w:divsChild>
        <w:div w:id="1713112973">
          <w:marLeft w:val="0"/>
          <w:marRight w:val="0"/>
          <w:marTop w:val="0"/>
          <w:marBottom w:val="0"/>
          <w:divBdr>
            <w:top w:val="none" w:sz="0" w:space="0" w:color="auto"/>
            <w:left w:val="none" w:sz="0" w:space="0" w:color="auto"/>
            <w:bottom w:val="none" w:sz="0" w:space="0" w:color="auto"/>
            <w:right w:val="none" w:sz="0" w:space="0" w:color="auto"/>
          </w:divBdr>
        </w:div>
      </w:divsChild>
    </w:div>
    <w:div w:id="1139768413">
      <w:bodyDiv w:val="1"/>
      <w:marLeft w:val="0"/>
      <w:marRight w:val="0"/>
      <w:marTop w:val="0"/>
      <w:marBottom w:val="0"/>
      <w:divBdr>
        <w:top w:val="none" w:sz="0" w:space="0" w:color="auto"/>
        <w:left w:val="none" w:sz="0" w:space="0" w:color="auto"/>
        <w:bottom w:val="none" w:sz="0" w:space="0" w:color="auto"/>
        <w:right w:val="none" w:sz="0" w:space="0" w:color="auto"/>
      </w:divBdr>
      <w:divsChild>
        <w:div w:id="2084796549">
          <w:marLeft w:val="0"/>
          <w:marRight w:val="0"/>
          <w:marTop w:val="0"/>
          <w:marBottom w:val="0"/>
          <w:divBdr>
            <w:top w:val="none" w:sz="0" w:space="0" w:color="auto"/>
            <w:left w:val="none" w:sz="0" w:space="0" w:color="auto"/>
            <w:bottom w:val="none" w:sz="0" w:space="0" w:color="auto"/>
            <w:right w:val="none" w:sz="0" w:space="0" w:color="auto"/>
          </w:divBdr>
        </w:div>
      </w:divsChild>
    </w:div>
    <w:div w:id="1142573575">
      <w:bodyDiv w:val="1"/>
      <w:marLeft w:val="0"/>
      <w:marRight w:val="0"/>
      <w:marTop w:val="0"/>
      <w:marBottom w:val="0"/>
      <w:divBdr>
        <w:top w:val="none" w:sz="0" w:space="0" w:color="auto"/>
        <w:left w:val="none" w:sz="0" w:space="0" w:color="auto"/>
        <w:bottom w:val="none" w:sz="0" w:space="0" w:color="auto"/>
        <w:right w:val="none" w:sz="0" w:space="0" w:color="auto"/>
      </w:divBdr>
    </w:div>
    <w:div w:id="1148787112">
      <w:bodyDiv w:val="1"/>
      <w:marLeft w:val="0"/>
      <w:marRight w:val="0"/>
      <w:marTop w:val="0"/>
      <w:marBottom w:val="0"/>
      <w:divBdr>
        <w:top w:val="none" w:sz="0" w:space="0" w:color="auto"/>
        <w:left w:val="none" w:sz="0" w:space="0" w:color="auto"/>
        <w:bottom w:val="none" w:sz="0" w:space="0" w:color="auto"/>
        <w:right w:val="none" w:sz="0" w:space="0" w:color="auto"/>
      </w:divBdr>
      <w:divsChild>
        <w:div w:id="264190398">
          <w:marLeft w:val="0"/>
          <w:marRight w:val="0"/>
          <w:marTop w:val="0"/>
          <w:marBottom w:val="0"/>
          <w:divBdr>
            <w:top w:val="none" w:sz="0" w:space="0" w:color="auto"/>
            <w:left w:val="none" w:sz="0" w:space="0" w:color="auto"/>
            <w:bottom w:val="none" w:sz="0" w:space="0" w:color="auto"/>
            <w:right w:val="none" w:sz="0" w:space="0" w:color="auto"/>
          </w:divBdr>
          <w:divsChild>
            <w:div w:id="55161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288592">
      <w:bodyDiv w:val="1"/>
      <w:marLeft w:val="0"/>
      <w:marRight w:val="0"/>
      <w:marTop w:val="0"/>
      <w:marBottom w:val="0"/>
      <w:divBdr>
        <w:top w:val="none" w:sz="0" w:space="0" w:color="auto"/>
        <w:left w:val="none" w:sz="0" w:space="0" w:color="auto"/>
        <w:bottom w:val="none" w:sz="0" w:space="0" w:color="auto"/>
        <w:right w:val="none" w:sz="0" w:space="0" w:color="auto"/>
      </w:divBdr>
      <w:divsChild>
        <w:div w:id="1237277471">
          <w:marLeft w:val="0"/>
          <w:marRight w:val="0"/>
          <w:marTop w:val="0"/>
          <w:marBottom w:val="0"/>
          <w:divBdr>
            <w:top w:val="none" w:sz="0" w:space="0" w:color="auto"/>
            <w:left w:val="none" w:sz="0" w:space="0" w:color="auto"/>
            <w:bottom w:val="none" w:sz="0" w:space="0" w:color="auto"/>
            <w:right w:val="none" w:sz="0" w:space="0" w:color="auto"/>
          </w:divBdr>
        </w:div>
      </w:divsChild>
    </w:div>
    <w:div w:id="1217857657">
      <w:bodyDiv w:val="1"/>
      <w:marLeft w:val="0"/>
      <w:marRight w:val="0"/>
      <w:marTop w:val="0"/>
      <w:marBottom w:val="0"/>
      <w:divBdr>
        <w:top w:val="none" w:sz="0" w:space="0" w:color="auto"/>
        <w:left w:val="none" w:sz="0" w:space="0" w:color="auto"/>
        <w:bottom w:val="none" w:sz="0" w:space="0" w:color="auto"/>
        <w:right w:val="none" w:sz="0" w:space="0" w:color="auto"/>
      </w:divBdr>
      <w:divsChild>
        <w:div w:id="1605730265">
          <w:marLeft w:val="0"/>
          <w:marRight w:val="0"/>
          <w:marTop w:val="0"/>
          <w:marBottom w:val="0"/>
          <w:divBdr>
            <w:top w:val="none" w:sz="0" w:space="0" w:color="auto"/>
            <w:left w:val="none" w:sz="0" w:space="0" w:color="auto"/>
            <w:bottom w:val="none" w:sz="0" w:space="0" w:color="auto"/>
            <w:right w:val="none" w:sz="0" w:space="0" w:color="auto"/>
          </w:divBdr>
        </w:div>
      </w:divsChild>
    </w:div>
    <w:div w:id="1223833168">
      <w:bodyDiv w:val="1"/>
      <w:marLeft w:val="0"/>
      <w:marRight w:val="0"/>
      <w:marTop w:val="0"/>
      <w:marBottom w:val="0"/>
      <w:divBdr>
        <w:top w:val="none" w:sz="0" w:space="0" w:color="auto"/>
        <w:left w:val="none" w:sz="0" w:space="0" w:color="auto"/>
        <w:bottom w:val="none" w:sz="0" w:space="0" w:color="auto"/>
        <w:right w:val="none" w:sz="0" w:space="0" w:color="auto"/>
      </w:divBdr>
      <w:divsChild>
        <w:div w:id="202251007">
          <w:marLeft w:val="0"/>
          <w:marRight w:val="0"/>
          <w:marTop w:val="0"/>
          <w:marBottom w:val="0"/>
          <w:divBdr>
            <w:top w:val="none" w:sz="0" w:space="0" w:color="auto"/>
            <w:left w:val="none" w:sz="0" w:space="0" w:color="auto"/>
            <w:bottom w:val="none" w:sz="0" w:space="0" w:color="auto"/>
            <w:right w:val="none" w:sz="0" w:space="0" w:color="auto"/>
          </w:divBdr>
        </w:div>
      </w:divsChild>
    </w:div>
    <w:div w:id="1260673124">
      <w:bodyDiv w:val="1"/>
      <w:marLeft w:val="0"/>
      <w:marRight w:val="0"/>
      <w:marTop w:val="0"/>
      <w:marBottom w:val="0"/>
      <w:divBdr>
        <w:top w:val="none" w:sz="0" w:space="0" w:color="auto"/>
        <w:left w:val="none" w:sz="0" w:space="0" w:color="auto"/>
        <w:bottom w:val="none" w:sz="0" w:space="0" w:color="auto"/>
        <w:right w:val="none" w:sz="0" w:space="0" w:color="auto"/>
      </w:divBdr>
      <w:divsChild>
        <w:div w:id="651912351">
          <w:marLeft w:val="0"/>
          <w:marRight w:val="0"/>
          <w:marTop w:val="0"/>
          <w:marBottom w:val="0"/>
          <w:divBdr>
            <w:top w:val="none" w:sz="0" w:space="0" w:color="auto"/>
            <w:left w:val="none" w:sz="0" w:space="0" w:color="auto"/>
            <w:bottom w:val="none" w:sz="0" w:space="0" w:color="auto"/>
            <w:right w:val="none" w:sz="0" w:space="0" w:color="auto"/>
          </w:divBdr>
        </w:div>
      </w:divsChild>
    </w:div>
    <w:div w:id="1283267007">
      <w:bodyDiv w:val="1"/>
      <w:marLeft w:val="0"/>
      <w:marRight w:val="0"/>
      <w:marTop w:val="0"/>
      <w:marBottom w:val="0"/>
      <w:divBdr>
        <w:top w:val="none" w:sz="0" w:space="0" w:color="auto"/>
        <w:left w:val="none" w:sz="0" w:space="0" w:color="auto"/>
        <w:bottom w:val="none" w:sz="0" w:space="0" w:color="auto"/>
        <w:right w:val="none" w:sz="0" w:space="0" w:color="auto"/>
      </w:divBdr>
      <w:divsChild>
        <w:div w:id="1971203147">
          <w:marLeft w:val="0"/>
          <w:marRight w:val="0"/>
          <w:marTop w:val="0"/>
          <w:marBottom w:val="0"/>
          <w:divBdr>
            <w:top w:val="none" w:sz="0" w:space="0" w:color="auto"/>
            <w:left w:val="none" w:sz="0" w:space="0" w:color="auto"/>
            <w:bottom w:val="none" w:sz="0" w:space="0" w:color="auto"/>
            <w:right w:val="none" w:sz="0" w:space="0" w:color="auto"/>
          </w:divBdr>
        </w:div>
      </w:divsChild>
    </w:div>
    <w:div w:id="1351444284">
      <w:bodyDiv w:val="1"/>
      <w:marLeft w:val="0"/>
      <w:marRight w:val="0"/>
      <w:marTop w:val="0"/>
      <w:marBottom w:val="0"/>
      <w:divBdr>
        <w:top w:val="none" w:sz="0" w:space="0" w:color="auto"/>
        <w:left w:val="none" w:sz="0" w:space="0" w:color="auto"/>
        <w:bottom w:val="none" w:sz="0" w:space="0" w:color="auto"/>
        <w:right w:val="none" w:sz="0" w:space="0" w:color="auto"/>
      </w:divBdr>
    </w:div>
    <w:div w:id="1356032820">
      <w:bodyDiv w:val="1"/>
      <w:marLeft w:val="0"/>
      <w:marRight w:val="0"/>
      <w:marTop w:val="0"/>
      <w:marBottom w:val="0"/>
      <w:divBdr>
        <w:top w:val="none" w:sz="0" w:space="0" w:color="auto"/>
        <w:left w:val="none" w:sz="0" w:space="0" w:color="auto"/>
        <w:bottom w:val="none" w:sz="0" w:space="0" w:color="auto"/>
        <w:right w:val="none" w:sz="0" w:space="0" w:color="auto"/>
      </w:divBdr>
      <w:divsChild>
        <w:div w:id="493185377">
          <w:marLeft w:val="0"/>
          <w:marRight w:val="0"/>
          <w:marTop w:val="0"/>
          <w:marBottom w:val="0"/>
          <w:divBdr>
            <w:top w:val="none" w:sz="0" w:space="0" w:color="auto"/>
            <w:left w:val="none" w:sz="0" w:space="0" w:color="auto"/>
            <w:bottom w:val="none" w:sz="0" w:space="0" w:color="auto"/>
            <w:right w:val="none" w:sz="0" w:space="0" w:color="auto"/>
          </w:divBdr>
        </w:div>
      </w:divsChild>
    </w:div>
    <w:div w:id="1403675809">
      <w:bodyDiv w:val="1"/>
      <w:marLeft w:val="0"/>
      <w:marRight w:val="0"/>
      <w:marTop w:val="0"/>
      <w:marBottom w:val="0"/>
      <w:divBdr>
        <w:top w:val="none" w:sz="0" w:space="0" w:color="auto"/>
        <w:left w:val="none" w:sz="0" w:space="0" w:color="auto"/>
        <w:bottom w:val="none" w:sz="0" w:space="0" w:color="auto"/>
        <w:right w:val="none" w:sz="0" w:space="0" w:color="auto"/>
      </w:divBdr>
      <w:divsChild>
        <w:div w:id="194924552">
          <w:marLeft w:val="0"/>
          <w:marRight w:val="0"/>
          <w:marTop w:val="0"/>
          <w:marBottom w:val="0"/>
          <w:divBdr>
            <w:top w:val="none" w:sz="0" w:space="0" w:color="auto"/>
            <w:left w:val="none" w:sz="0" w:space="0" w:color="auto"/>
            <w:bottom w:val="none" w:sz="0" w:space="0" w:color="auto"/>
            <w:right w:val="none" w:sz="0" w:space="0" w:color="auto"/>
          </w:divBdr>
        </w:div>
      </w:divsChild>
    </w:div>
    <w:div w:id="1411659276">
      <w:bodyDiv w:val="1"/>
      <w:marLeft w:val="0"/>
      <w:marRight w:val="0"/>
      <w:marTop w:val="0"/>
      <w:marBottom w:val="0"/>
      <w:divBdr>
        <w:top w:val="none" w:sz="0" w:space="0" w:color="auto"/>
        <w:left w:val="none" w:sz="0" w:space="0" w:color="auto"/>
        <w:bottom w:val="none" w:sz="0" w:space="0" w:color="auto"/>
        <w:right w:val="none" w:sz="0" w:space="0" w:color="auto"/>
      </w:divBdr>
      <w:divsChild>
        <w:div w:id="942031058">
          <w:marLeft w:val="0"/>
          <w:marRight w:val="0"/>
          <w:marTop w:val="0"/>
          <w:marBottom w:val="0"/>
          <w:divBdr>
            <w:top w:val="none" w:sz="0" w:space="0" w:color="auto"/>
            <w:left w:val="none" w:sz="0" w:space="0" w:color="auto"/>
            <w:bottom w:val="none" w:sz="0" w:space="0" w:color="auto"/>
            <w:right w:val="none" w:sz="0" w:space="0" w:color="auto"/>
          </w:divBdr>
        </w:div>
      </w:divsChild>
    </w:div>
    <w:div w:id="1421297437">
      <w:bodyDiv w:val="1"/>
      <w:marLeft w:val="0"/>
      <w:marRight w:val="0"/>
      <w:marTop w:val="0"/>
      <w:marBottom w:val="0"/>
      <w:divBdr>
        <w:top w:val="none" w:sz="0" w:space="0" w:color="auto"/>
        <w:left w:val="none" w:sz="0" w:space="0" w:color="auto"/>
        <w:bottom w:val="none" w:sz="0" w:space="0" w:color="auto"/>
        <w:right w:val="none" w:sz="0" w:space="0" w:color="auto"/>
      </w:divBdr>
      <w:divsChild>
        <w:div w:id="514341524">
          <w:marLeft w:val="0"/>
          <w:marRight w:val="0"/>
          <w:marTop w:val="0"/>
          <w:marBottom w:val="0"/>
          <w:divBdr>
            <w:top w:val="none" w:sz="0" w:space="0" w:color="auto"/>
            <w:left w:val="none" w:sz="0" w:space="0" w:color="auto"/>
            <w:bottom w:val="none" w:sz="0" w:space="0" w:color="auto"/>
            <w:right w:val="none" w:sz="0" w:space="0" w:color="auto"/>
          </w:divBdr>
          <w:divsChild>
            <w:div w:id="2011448696">
              <w:marLeft w:val="0"/>
              <w:marRight w:val="0"/>
              <w:marTop w:val="0"/>
              <w:marBottom w:val="0"/>
              <w:divBdr>
                <w:top w:val="none" w:sz="0" w:space="0" w:color="auto"/>
                <w:left w:val="none" w:sz="0" w:space="0" w:color="auto"/>
                <w:bottom w:val="none" w:sz="0" w:space="0" w:color="auto"/>
                <w:right w:val="none" w:sz="0" w:space="0" w:color="auto"/>
              </w:divBdr>
            </w:div>
            <w:div w:id="660042041">
              <w:marLeft w:val="0"/>
              <w:marRight w:val="0"/>
              <w:marTop w:val="0"/>
              <w:marBottom w:val="0"/>
              <w:divBdr>
                <w:top w:val="none" w:sz="0" w:space="0" w:color="auto"/>
                <w:left w:val="none" w:sz="0" w:space="0" w:color="auto"/>
                <w:bottom w:val="none" w:sz="0" w:space="0" w:color="auto"/>
                <w:right w:val="none" w:sz="0" w:space="0" w:color="auto"/>
              </w:divBdr>
            </w:div>
            <w:div w:id="1431009562">
              <w:marLeft w:val="0"/>
              <w:marRight w:val="0"/>
              <w:marTop w:val="0"/>
              <w:marBottom w:val="0"/>
              <w:divBdr>
                <w:top w:val="none" w:sz="0" w:space="0" w:color="auto"/>
                <w:left w:val="none" w:sz="0" w:space="0" w:color="auto"/>
                <w:bottom w:val="none" w:sz="0" w:space="0" w:color="auto"/>
                <w:right w:val="none" w:sz="0" w:space="0" w:color="auto"/>
              </w:divBdr>
            </w:div>
            <w:div w:id="315886603">
              <w:marLeft w:val="0"/>
              <w:marRight w:val="0"/>
              <w:marTop w:val="0"/>
              <w:marBottom w:val="0"/>
              <w:divBdr>
                <w:top w:val="none" w:sz="0" w:space="0" w:color="auto"/>
                <w:left w:val="none" w:sz="0" w:space="0" w:color="auto"/>
                <w:bottom w:val="none" w:sz="0" w:space="0" w:color="auto"/>
                <w:right w:val="none" w:sz="0" w:space="0" w:color="auto"/>
              </w:divBdr>
            </w:div>
            <w:div w:id="1515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153445">
      <w:bodyDiv w:val="1"/>
      <w:marLeft w:val="0"/>
      <w:marRight w:val="0"/>
      <w:marTop w:val="0"/>
      <w:marBottom w:val="0"/>
      <w:divBdr>
        <w:top w:val="none" w:sz="0" w:space="0" w:color="auto"/>
        <w:left w:val="none" w:sz="0" w:space="0" w:color="auto"/>
        <w:bottom w:val="none" w:sz="0" w:space="0" w:color="auto"/>
        <w:right w:val="none" w:sz="0" w:space="0" w:color="auto"/>
      </w:divBdr>
    </w:div>
    <w:div w:id="1427578958">
      <w:bodyDiv w:val="1"/>
      <w:marLeft w:val="0"/>
      <w:marRight w:val="0"/>
      <w:marTop w:val="0"/>
      <w:marBottom w:val="0"/>
      <w:divBdr>
        <w:top w:val="none" w:sz="0" w:space="0" w:color="auto"/>
        <w:left w:val="none" w:sz="0" w:space="0" w:color="auto"/>
        <w:bottom w:val="none" w:sz="0" w:space="0" w:color="auto"/>
        <w:right w:val="none" w:sz="0" w:space="0" w:color="auto"/>
      </w:divBdr>
      <w:divsChild>
        <w:div w:id="1688217792">
          <w:marLeft w:val="0"/>
          <w:marRight w:val="0"/>
          <w:marTop w:val="0"/>
          <w:marBottom w:val="0"/>
          <w:divBdr>
            <w:top w:val="none" w:sz="0" w:space="0" w:color="auto"/>
            <w:left w:val="none" w:sz="0" w:space="0" w:color="auto"/>
            <w:bottom w:val="none" w:sz="0" w:space="0" w:color="auto"/>
            <w:right w:val="none" w:sz="0" w:space="0" w:color="auto"/>
          </w:divBdr>
        </w:div>
      </w:divsChild>
    </w:div>
    <w:div w:id="1441336790">
      <w:bodyDiv w:val="1"/>
      <w:marLeft w:val="0"/>
      <w:marRight w:val="0"/>
      <w:marTop w:val="0"/>
      <w:marBottom w:val="0"/>
      <w:divBdr>
        <w:top w:val="none" w:sz="0" w:space="0" w:color="auto"/>
        <w:left w:val="none" w:sz="0" w:space="0" w:color="auto"/>
        <w:bottom w:val="none" w:sz="0" w:space="0" w:color="auto"/>
        <w:right w:val="none" w:sz="0" w:space="0" w:color="auto"/>
      </w:divBdr>
      <w:divsChild>
        <w:div w:id="2041397315">
          <w:marLeft w:val="0"/>
          <w:marRight w:val="0"/>
          <w:marTop w:val="0"/>
          <w:marBottom w:val="0"/>
          <w:divBdr>
            <w:top w:val="none" w:sz="0" w:space="0" w:color="auto"/>
            <w:left w:val="none" w:sz="0" w:space="0" w:color="auto"/>
            <w:bottom w:val="none" w:sz="0" w:space="0" w:color="auto"/>
            <w:right w:val="none" w:sz="0" w:space="0" w:color="auto"/>
          </w:divBdr>
        </w:div>
      </w:divsChild>
    </w:div>
    <w:div w:id="1480459632">
      <w:bodyDiv w:val="1"/>
      <w:marLeft w:val="0"/>
      <w:marRight w:val="0"/>
      <w:marTop w:val="0"/>
      <w:marBottom w:val="0"/>
      <w:divBdr>
        <w:top w:val="none" w:sz="0" w:space="0" w:color="auto"/>
        <w:left w:val="none" w:sz="0" w:space="0" w:color="auto"/>
        <w:bottom w:val="none" w:sz="0" w:space="0" w:color="auto"/>
        <w:right w:val="none" w:sz="0" w:space="0" w:color="auto"/>
      </w:divBdr>
      <w:divsChild>
        <w:div w:id="1590651290">
          <w:marLeft w:val="0"/>
          <w:marRight w:val="0"/>
          <w:marTop w:val="0"/>
          <w:marBottom w:val="0"/>
          <w:divBdr>
            <w:top w:val="none" w:sz="0" w:space="0" w:color="auto"/>
            <w:left w:val="none" w:sz="0" w:space="0" w:color="auto"/>
            <w:bottom w:val="none" w:sz="0" w:space="0" w:color="auto"/>
            <w:right w:val="none" w:sz="0" w:space="0" w:color="auto"/>
          </w:divBdr>
        </w:div>
      </w:divsChild>
    </w:div>
    <w:div w:id="1489252080">
      <w:bodyDiv w:val="1"/>
      <w:marLeft w:val="0"/>
      <w:marRight w:val="0"/>
      <w:marTop w:val="0"/>
      <w:marBottom w:val="0"/>
      <w:divBdr>
        <w:top w:val="none" w:sz="0" w:space="0" w:color="auto"/>
        <w:left w:val="none" w:sz="0" w:space="0" w:color="auto"/>
        <w:bottom w:val="none" w:sz="0" w:space="0" w:color="auto"/>
        <w:right w:val="none" w:sz="0" w:space="0" w:color="auto"/>
      </w:divBdr>
    </w:div>
    <w:div w:id="1505438534">
      <w:bodyDiv w:val="1"/>
      <w:marLeft w:val="0"/>
      <w:marRight w:val="0"/>
      <w:marTop w:val="0"/>
      <w:marBottom w:val="0"/>
      <w:divBdr>
        <w:top w:val="none" w:sz="0" w:space="0" w:color="auto"/>
        <w:left w:val="none" w:sz="0" w:space="0" w:color="auto"/>
        <w:bottom w:val="none" w:sz="0" w:space="0" w:color="auto"/>
        <w:right w:val="none" w:sz="0" w:space="0" w:color="auto"/>
      </w:divBdr>
      <w:divsChild>
        <w:div w:id="1924298526">
          <w:marLeft w:val="0"/>
          <w:marRight w:val="0"/>
          <w:marTop w:val="0"/>
          <w:marBottom w:val="0"/>
          <w:divBdr>
            <w:top w:val="none" w:sz="0" w:space="0" w:color="auto"/>
            <w:left w:val="none" w:sz="0" w:space="0" w:color="auto"/>
            <w:bottom w:val="none" w:sz="0" w:space="0" w:color="auto"/>
            <w:right w:val="none" w:sz="0" w:space="0" w:color="auto"/>
          </w:divBdr>
        </w:div>
      </w:divsChild>
    </w:div>
    <w:div w:id="1507666763">
      <w:bodyDiv w:val="1"/>
      <w:marLeft w:val="0"/>
      <w:marRight w:val="0"/>
      <w:marTop w:val="0"/>
      <w:marBottom w:val="0"/>
      <w:divBdr>
        <w:top w:val="none" w:sz="0" w:space="0" w:color="auto"/>
        <w:left w:val="none" w:sz="0" w:space="0" w:color="auto"/>
        <w:bottom w:val="none" w:sz="0" w:space="0" w:color="auto"/>
        <w:right w:val="none" w:sz="0" w:space="0" w:color="auto"/>
      </w:divBdr>
      <w:divsChild>
        <w:div w:id="988092733">
          <w:marLeft w:val="0"/>
          <w:marRight w:val="0"/>
          <w:marTop w:val="0"/>
          <w:marBottom w:val="0"/>
          <w:divBdr>
            <w:top w:val="none" w:sz="0" w:space="0" w:color="auto"/>
            <w:left w:val="none" w:sz="0" w:space="0" w:color="auto"/>
            <w:bottom w:val="none" w:sz="0" w:space="0" w:color="auto"/>
            <w:right w:val="none" w:sz="0" w:space="0" w:color="auto"/>
          </w:divBdr>
        </w:div>
      </w:divsChild>
    </w:div>
    <w:div w:id="1575581702">
      <w:bodyDiv w:val="1"/>
      <w:marLeft w:val="0"/>
      <w:marRight w:val="0"/>
      <w:marTop w:val="0"/>
      <w:marBottom w:val="0"/>
      <w:divBdr>
        <w:top w:val="none" w:sz="0" w:space="0" w:color="auto"/>
        <w:left w:val="none" w:sz="0" w:space="0" w:color="auto"/>
        <w:bottom w:val="none" w:sz="0" w:space="0" w:color="auto"/>
        <w:right w:val="none" w:sz="0" w:space="0" w:color="auto"/>
      </w:divBdr>
      <w:divsChild>
        <w:div w:id="1236016813">
          <w:marLeft w:val="0"/>
          <w:marRight w:val="0"/>
          <w:marTop w:val="0"/>
          <w:marBottom w:val="0"/>
          <w:divBdr>
            <w:top w:val="none" w:sz="0" w:space="0" w:color="auto"/>
            <w:left w:val="none" w:sz="0" w:space="0" w:color="auto"/>
            <w:bottom w:val="none" w:sz="0" w:space="0" w:color="auto"/>
            <w:right w:val="none" w:sz="0" w:space="0" w:color="auto"/>
          </w:divBdr>
        </w:div>
      </w:divsChild>
    </w:div>
    <w:div w:id="1579512972">
      <w:bodyDiv w:val="1"/>
      <w:marLeft w:val="0"/>
      <w:marRight w:val="0"/>
      <w:marTop w:val="0"/>
      <w:marBottom w:val="0"/>
      <w:divBdr>
        <w:top w:val="none" w:sz="0" w:space="0" w:color="auto"/>
        <w:left w:val="none" w:sz="0" w:space="0" w:color="auto"/>
        <w:bottom w:val="none" w:sz="0" w:space="0" w:color="auto"/>
        <w:right w:val="none" w:sz="0" w:space="0" w:color="auto"/>
      </w:divBdr>
      <w:divsChild>
        <w:div w:id="772438721">
          <w:marLeft w:val="0"/>
          <w:marRight w:val="0"/>
          <w:marTop w:val="0"/>
          <w:marBottom w:val="0"/>
          <w:divBdr>
            <w:top w:val="none" w:sz="0" w:space="0" w:color="auto"/>
            <w:left w:val="none" w:sz="0" w:space="0" w:color="auto"/>
            <w:bottom w:val="none" w:sz="0" w:space="0" w:color="auto"/>
            <w:right w:val="none" w:sz="0" w:space="0" w:color="auto"/>
          </w:divBdr>
        </w:div>
      </w:divsChild>
    </w:div>
    <w:div w:id="1593321537">
      <w:bodyDiv w:val="1"/>
      <w:marLeft w:val="0"/>
      <w:marRight w:val="0"/>
      <w:marTop w:val="0"/>
      <w:marBottom w:val="0"/>
      <w:divBdr>
        <w:top w:val="none" w:sz="0" w:space="0" w:color="auto"/>
        <w:left w:val="none" w:sz="0" w:space="0" w:color="auto"/>
        <w:bottom w:val="none" w:sz="0" w:space="0" w:color="auto"/>
        <w:right w:val="none" w:sz="0" w:space="0" w:color="auto"/>
      </w:divBdr>
    </w:div>
    <w:div w:id="1606423175">
      <w:bodyDiv w:val="1"/>
      <w:marLeft w:val="0"/>
      <w:marRight w:val="0"/>
      <w:marTop w:val="0"/>
      <w:marBottom w:val="0"/>
      <w:divBdr>
        <w:top w:val="none" w:sz="0" w:space="0" w:color="auto"/>
        <w:left w:val="none" w:sz="0" w:space="0" w:color="auto"/>
        <w:bottom w:val="none" w:sz="0" w:space="0" w:color="auto"/>
        <w:right w:val="none" w:sz="0" w:space="0" w:color="auto"/>
      </w:divBdr>
      <w:divsChild>
        <w:div w:id="216354797">
          <w:marLeft w:val="0"/>
          <w:marRight w:val="0"/>
          <w:marTop w:val="0"/>
          <w:marBottom w:val="0"/>
          <w:divBdr>
            <w:top w:val="none" w:sz="0" w:space="0" w:color="auto"/>
            <w:left w:val="none" w:sz="0" w:space="0" w:color="auto"/>
            <w:bottom w:val="none" w:sz="0" w:space="0" w:color="auto"/>
            <w:right w:val="none" w:sz="0" w:space="0" w:color="auto"/>
          </w:divBdr>
        </w:div>
      </w:divsChild>
    </w:div>
    <w:div w:id="1654024970">
      <w:bodyDiv w:val="1"/>
      <w:marLeft w:val="0"/>
      <w:marRight w:val="0"/>
      <w:marTop w:val="0"/>
      <w:marBottom w:val="0"/>
      <w:divBdr>
        <w:top w:val="none" w:sz="0" w:space="0" w:color="auto"/>
        <w:left w:val="none" w:sz="0" w:space="0" w:color="auto"/>
        <w:bottom w:val="none" w:sz="0" w:space="0" w:color="auto"/>
        <w:right w:val="none" w:sz="0" w:space="0" w:color="auto"/>
      </w:divBdr>
      <w:divsChild>
        <w:div w:id="1899124047">
          <w:marLeft w:val="0"/>
          <w:marRight w:val="0"/>
          <w:marTop w:val="0"/>
          <w:marBottom w:val="0"/>
          <w:divBdr>
            <w:top w:val="none" w:sz="0" w:space="0" w:color="auto"/>
            <w:left w:val="none" w:sz="0" w:space="0" w:color="auto"/>
            <w:bottom w:val="none" w:sz="0" w:space="0" w:color="auto"/>
            <w:right w:val="none" w:sz="0" w:space="0" w:color="auto"/>
          </w:divBdr>
        </w:div>
      </w:divsChild>
    </w:div>
    <w:div w:id="1688600784">
      <w:bodyDiv w:val="1"/>
      <w:marLeft w:val="0"/>
      <w:marRight w:val="0"/>
      <w:marTop w:val="0"/>
      <w:marBottom w:val="0"/>
      <w:divBdr>
        <w:top w:val="none" w:sz="0" w:space="0" w:color="auto"/>
        <w:left w:val="none" w:sz="0" w:space="0" w:color="auto"/>
        <w:bottom w:val="none" w:sz="0" w:space="0" w:color="auto"/>
        <w:right w:val="none" w:sz="0" w:space="0" w:color="auto"/>
      </w:divBdr>
      <w:divsChild>
        <w:div w:id="374817606">
          <w:marLeft w:val="0"/>
          <w:marRight w:val="0"/>
          <w:marTop w:val="0"/>
          <w:marBottom w:val="0"/>
          <w:divBdr>
            <w:top w:val="none" w:sz="0" w:space="0" w:color="auto"/>
            <w:left w:val="none" w:sz="0" w:space="0" w:color="auto"/>
            <w:bottom w:val="none" w:sz="0" w:space="0" w:color="auto"/>
            <w:right w:val="none" w:sz="0" w:space="0" w:color="auto"/>
          </w:divBdr>
        </w:div>
      </w:divsChild>
    </w:div>
    <w:div w:id="1702439491">
      <w:bodyDiv w:val="1"/>
      <w:marLeft w:val="0"/>
      <w:marRight w:val="0"/>
      <w:marTop w:val="0"/>
      <w:marBottom w:val="0"/>
      <w:divBdr>
        <w:top w:val="none" w:sz="0" w:space="0" w:color="auto"/>
        <w:left w:val="none" w:sz="0" w:space="0" w:color="auto"/>
        <w:bottom w:val="none" w:sz="0" w:space="0" w:color="auto"/>
        <w:right w:val="none" w:sz="0" w:space="0" w:color="auto"/>
      </w:divBdr>
      <w:divsChild>
        <w:div w:id="544219017">
          <w:marLeft w:val="0"/>
          <w:marRight w:val="0"/>
          <w:marTop w:val="0"/>
          <w:marBottom w:val="0"/>
          <w:divBdr>
            <w:top w:val="none" w:sz="0" w:space="0" w:color="auto"/>
            <w:left w:val="none" w:sz="0" w:space="0" w:color="auto"/>
            <w:bottom w:val="none" w:sz="0" w:space="0" w:color="auto"/>
            <w:right w:val="none" w:sz="0" w:space="0" w:color="auto"/>
          </w:divBdr>
        </w:div>
      </w:divsChild>
    </w:div>
    <w:div w:id="1704011946">
      <w:bodyDiv w:val="1"/>
      <w:marLeft w:val="0"/>
      <w:marRight w:val="0"/>
      <w:marTop w:val="0"/>
      <w:marBottom w:val="0"/>
      <w:divBdr>
        <w:top w:val="none" w:sz="0" w:space="0" w:color="auto"/>
        <w:left w:val="none" w:sz="0" w:space="0" w:color="auto"/>
        <w:bottom w:val="none" w:sz="0" w:space="0" w:color="auto"/>
        <w:right w:val="none" w:sz="0" w:space="0" w:color="auto"/>
      </w:divBdr>
      <w:divsChild>
        <w:div w:id="938679214">
          <w:marLeft w:val="0"/>
          <w:marRight w:val="0"/>
          <w:marTop w:val="0"/>
          <w:marBottom w:val="0"/>
          <w:divBdr>
            <w:top w:val="none" w:sz="0" w:space="0" w:color="auto"/>
            <w:left w:val="none" w:sz="0" w:space="0" w:color="auto"/>
            <w:bottom w:val="none" w:sz="0" w:space="0" w:color="auto"/>
            <w:right w:val="none" w:sz="0" w:space="0" w:color="auto"/>
          </w:divBdr>
        </w:div>
      </w:divsChild>
    </w:div>
    <w:div w:id="1741977293">
      <w:bodyDiv w:val="1"/>
      <w:marLeft w:val="0"/>
      <w:marRight w:val="0"/>
      <w:marTop w:val="0"/>
      <w:marBottom w:val="0"/>
      <w:divBdr>
        <w:top w:val="none" w:sz="0" w:space="0" w:color="auto"/>
        <w:left w:val="none" w:sz="0" w:space="0" w:color="auto"/>
        <w:bottom w:val="none" w:sz="0" w:space="0" w:color="auto"/>
        <w:right w:val="none" w:sz="0" w:space="0" w:color="auto"/>
      </w:divBdr>
      <w:divsChild>
        <w:div w:id="438063422">
          <w:marLeft w:val="0"/>
          <w:marRight w:val="0"/>
          <w:marTop w:val="0"/>
          <w:marBottom w:val="0"/>
          <w:divBdr>
            <w:top w:val="none" w:sz="0" w:space="0" w:color="auto"/>
            <w:left w:val="none" w:sz="0" w:space="0" w:color="auto"/>
            <w:bottom w:val="none" w:sz="0" w:space="0" w:color="auto"/>
            <w:right w:val="none" w:sz="0" w:space="0" w:color="auto"/>
          </w:divBdr>
        </w:div>
      </w:divsChild>
    </w:div>
    <w:div w:id="1749842082">
      <w:bodyDiv w:val="1"/>
      <w:marLeft w:val="0"/>
      <w:marRight w:val="0"/>
      <w:marTop w:val="0"/>
      <w:marBottom w:val="0"/>
      <w:divBdr>
        <w:top w:val="none" w:sz="0" w:space="0" w:color="auto"/>
        <w:left w:val="none" w:sz="0" w:space="0" w:color="auto"/>
        <w:bottom w:val="none" w:sz="0" w:space="0" w:color="auto"/>
        <w:right w:val="none" w:sz="0" w:space="0" w:color="auto"/>
      </w:divBdr>
    </w:div>
    <w:div w:id="1773939816">
      <w:bodyDiv w:val="1"/>
      <w:marLeft w:val="0"/>
      <w:marRight w:val="0"/>
      <w:marTop w:val="0"/>
      <w:marBottom w:val="0"/>
      <w:divBdr>
        <w:top w:val="none" w:sz="0" w:space="0" w:color="auto"/>
        <w:left w:val="none" w:sz="0" w:space="0" w:color="auto"/>
        <w:bottom w:val="none" w:sz="0" w:space="0" w:color="auto"/>
        <w:right w:val="none" w:sz="0" w:space="0" w:color="auto"/>
      </w:divBdr>
      <w:divsChild>
        <w:div w:id="1915317115">
          <w:marLeft w:val="0"/>
          <w:marRight w:val="0"/>
          <w:marTop w:val="0"/>
          <w:marBottom w:val="0"/>
          <w:divBdr>
            <w:top w:val="none" w:sz="0" w:space="0" w:color="auto"/>
            <w:left w:val="none" w:sz="0" w:space="0" w:color="auto"/>
            <w:bottom w:val="none" w:sz="0" w:space="0" w:color="auto"/>
            <w:right w:val="none" w:sz="0" w:space="0" w:color="auto"/>
          </w:divBdr>
        </w:div>
      </w:divsChild>
    </w:div>
    <w:div w:id="1776437709">
      <w:bodyDiv w:val="1"/>
      <w:marLeft w:val="0"/>
      <w:marRight w:val="0"/>
      <w:marTop w:val="0"/>
      <w:marBottom w:val="0"/>
      <w:divBdr>
        <w:top w:val="none" w:sz="0" w:space="0" w:color="auto"/>
        <w:left w:val="none" w:sz="0" w:space="0" w:color="auto"/>
        <w:bottom w:val="none" w:sz="0" w:space="0" w:color="auto"/>
        <w:right w:val="none" w:sz="0" w:space="0" w:color="auto"/>
      </w:divBdr>
      <w:divsChild>
        <w:div w:id="1796365361">
          <w:marLeft w:val="0"/>
          <w:marRight w:val="0"/>
          <w:marTop w:val="0"/>
          <w:marBottom w:val="0"/>
          <w:divBdr>
            <w:top w:val="none" w:sz="0" w:space="0" w:color="auto"/>
            <w:left w:val="none" w:sz="0" w:space="0" w:color="auto"/>
            <w:bottom w:val="none" w:sz="0" w:space="0" w:color="auto"/>
            <w:right w:val="none" w:sz="0" w:space="0" w:color="auto"/>
          </w:divBdr>
        </w:div>
      </w:divsChild>
    </w:div>
    <w:div w:id="1781366229">
      <w:bodyDiv w:val="1"/>
      <w:marLeft w:val="0"/>
      <w:marRight w:val="0"/>
      <w:marTop w:val="0"/>
      <w:marBottom w:val="0"/>
      <w:divBdr>
        <w:top w:val="none" w:sz="0" w:space="0" w:color="auto"/>
        <w:left w:val="none" w:sz="0" w:space="0" w:color="auto"/>
        <w:bottom w:val="none" w:sz="0" w:space="0" w:color="auto"/>
        <w:right w:val="none" w:sz="0" w:space="0" w:color="auto"/>
      </w:divBdr>
      <w:divsChild>
        <w:div w:id="1511992219">
          <w:marLeft w:val="0"/>
          <w:marRight w:val="0"/>
          <w:marTop w:val="0"/>
          <w:marBottom w:val="0"/>
          <w:divBdr>
            <w:top w:val="none" w:sz="0" w:space="0" w:color="auto"/>
            <w:left w:val="none" w:sz="0" w:space="0" w:color="auto"/>
            <w:bottom w:val="none" w:sz="0" w:space="0" w:color="auto"/>
            <w:right w:val="none" w:sz="0" w:space="0" w:color="auto"/>
          </w:divBdr>
        </w:div>
      </w:divsChild>
    </w:div>
    <w:div w:id="1810435467">
      <w:bodyDiv w:val="1"/>
      <w:marLeft w:val="0"/>
      <w:marRight w:val="0"/>
      <w:marTop w:val="0"/>
      <w:marBottom w:val="0"/>
      <w:divBdr>
        <w:top w:val="none" w:sz="0" w:space="0" w:color="auto"/>
        <w:left w:val="none" w:sz="0" w:space="0" w:color="auto"/>
        <w:bottom w:val="none" w:sz="0" w:space="0" w:color="auto"/>
        <w:right w:val="none" w:sz="0" w:space="0" w:color="auto"/>
      </w:divBdr>
    </w:div>
    <w:div w:id="1838377905">
      <w:bodyDiv w:val="1"/>
      <w:marLeft w:val="0"/>
      <w:marRight w:val="0"/>
      <w:marTop w:val="0"/>
      <w:marBottom w:val="0"/>
      <w:divBdr>
        <w:top w:val="none" w:sz="0" w:space="0" w:color="auto"/>
        <w:left w:val="none" w:sz="0" w:space="0" w:color="auto"/>
        <w:bottom w:val="none" w:sz="0" w:space="0" w:color="auto"/>
        <w:right w:val="none" w:sz="0" w:space="0" w:color="auto"/>
      </w:divBdr>
      <w:divsChild>
        <w:div w:id="1317227985">
          <w:marLeft w:val="0"/>
          <w:marRight w:val="0"/>
          <w:marTop w:val="0"/>
          <w:marBottom w:val="0"/>
          <w:divBdr>
            <w:top w:val="none" w:sz="0" w:space="0" w:color="auto"/>
            <w:left w:val="none" w:sz="0" w:space="0" w:color="auto"/>
            <w:bottom w:val="none" w:sz="0" w:space="0" w:color="auto"/>
            <w:right w:val="none" w:sz="0" w:space="0" w:color="auto"/>
          </w:divBdr>
          <w:divsChild>
            <w:div w:id="2073574026">
              <w:marLeft w:val="0"/>
              <w:marRight w:val="0"/>
              <w:marTop w:val="0"/>
              <w:marBottom w:val="0"/>
              <w:divBdr>
                <w:top w:val="none" w:sz="0" w:space="0" w:color="auto"/>
                <w:left w:val="none" w:sz="0" w:space="0" w:color="auto"/>
                <w:bottom w:val="none" w:sz="0" w:space="0" w:color="auto"/>
                <w:right w:val="none" w:sz="0" w:space="0" w:color="auto"/>
              </w:divBdr>
            </w:div>
          </w:divsChild>
        </w:div>
        <w:div w:id="454637229">
          <w:marLeft w:val="0"/>
          <w:marRight w:val="0"/>
          <w:marTop w:val="0"/>
          <w:marBottom w:val="0"/>
          <w:divBdr>
            <w:top w:val="none" w:sz="0" w:space="0" w:color="auto"/>
            <w:left w:val="none" w:sz="0" w:space="0" w:color="auto"/>
            <w:bottom w:val="none" w:sz="0" w:space="0" w:color="auto"/>
            <w:right w:val="none" w:sz="0" w:space="0" w:color="auto"/>
          </w:divBdr>
          <w:divsChild>
            <w:div w:id="1774203631">
              <w:marLeft w:val="0"/>
              <w:marRight w:val="0"/>
              <w:marTop w:val="0"/>
              <w:marBottom w:val="0"/>
              <w:divBdr>
                <w:top w:val="none" w:sz="0" w:space="0" w:color="auto"/>
                <w:left w:val="none" w:sz="0" w:space="0" w:color="auto"/>
                <w:bottom w:val="none" w:sz="0" w:space="0" w:color="auto"/>
                <w:right w:val="none" w:sz="0" w:space="0" w:color="auto"/>
              </w:divBdr>
            </w:div>
          </w:divsChild>
        </w:div>
        <w:div w:id="994843158">
          <w:marLeft w:val="0"/>
          <w:marRight w:val="0"/>
          <w:marTop w:val="0"/>
          <w:marBottom w:val="0"/>
          <w:divBdr>
            <w:top w:val="none" w:sz="0" w:space="0" w:color="auto"/>
            <w:left w:val="none" w:sz="0" w:space="0" w:color="auto"/>
            <w:bottom w:val="none" w:sz="0" w:space="0" w:color="auto"/>
            <w:right w:val="none" w:sz="0" w:space="0" w:color="auto"/>
          </w:divBdr>
          <w:divsChild>
            <w:div w:id="1905218584">
              <w:marLeft w:val="0"/>
              <w:marRight w:val="0"/>
              <w:marTop w:val="0"/>
              <w:marBottom w:val="0"/>
              <w:divBdr>
                <w:top w:val="none" w:sz="0" w:space="0" w:color="auto"/>
                <w:left w:val="none" w:sz="0" w:space="0" w:color="auto"/>
                <w:bottom w:val="none" w:sz="0" w:space="0" w:color="auto"/>
                <w:right w:val="none" w:sz="0" w:space="0" w:color="auto"/>
              </w:divBdr>
            </w:div>
          </w:divsChild>
        </w:div>
        <w:div w:id="998121772">
          <w:marLeft w:val="0"/>
          <w:marRight w:val="0"/>
          <w:marTop w:val="0"/>
          <w:marBottom w:val="0"/>
          <w:divBdr>
            <w:top w:val="none" w:sz="0" w:space="0" w:color="auto"/>
            <w:left w:val="none" w:sz="0" w:space="0" w:color="auto"/>
            <w:bottom w:val="none" w:sz="0" w:space="0" w:color="auto"/>
            <w:right w:val="none" w:sz="0" w:space="0" w:color="auto"/>
          </w:divBdr>
          <w:divsChild>
            <w:div w:id="211616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652057">
      <w:bodyDiv w:val="1"/>
      <w:marLeft w:val="0"/>
      <w:marRight w:val="0"/>
      <w:marTop w:val="0"/>
      <w:marBottom w:val="0"/>
      <w:divBdr>
        <w:top w:val="none" w:sz="0" w:space="0" w:color="auto"/>
        <w:left w:val="none" w:sz="0" w:space="0" w:color="auto"/>
        <w:bottom w:val="none" w:sz="0" w:space="0" w:color="auto"/>
        <w:right w:val="none" w:sz="0" w:space="0" w:color="auto"/>
      </w:divBdr>
      <w:divsChild>
        <w:div w:id="677267934">
          <w:marLeft w:val="0"/>
          <w:marRight w:val="0"/>
          <w:marTop w:val="0"/>
          <w:marBottom w:val="0"/>
          <w:divBdr>
            <w:top w:val="none" w:sz="0" w:space="0" w:color="auto"/>
            <w:left w:val="none" w:sz="0" w:space="0" w:color="auto"/>
            <w:bottom w:val="none" w:sz="0" w:space="0" w:color="auto"/>
            <w:right w:val="none" w:sz="0" w:space="0" w:color="auto"/>
          </w:divBdr>
        </w:div>
      </w:divsChild>
    </w:div>
    <w:div w:id="1863936985">
      <w:bodyDiv w:val="1"/>
      <w:marLeft w:val="0"/>
      <w:marRight w:val="0"/>
      <w:marTop w:val="0"/>
      <w:marBottom w:val="0"/>
      <w:divBdr>
        <w:top w:val="none" w:sz="0" w:space="0" w:color="auto"/>
        <w:left w:val="none" w:sz="0" w:space="0" w:color="auto"/>
        <w:bottom w:val="none" w:sz="0" w:space="0" w:color="auto"/>
        <w:right w:val="none" w:sz="0" w:space="0" w:color="auto"/>
      </w:divBdr>
      <w:divsChild>
        <w:div w:id="698430998">
          <w:marLeft w:val="0"/>
          <w:marRight w:val="0"/>
          <w:marTop w:val="0"/>
          <w:marBottom w:val="0"/>
          <w:divBdr>
            <w:top w:val="none" w:sz="0" w:space="0" w:color="auto"/>
            <w:left w:val="none" w:sz="0" w:space="0" w:color="auto"/>
            <w:bottom w:val="none" w:sz="0" w:space="0" w:color="auto"/>
            <w:right w:val="none" w:sz="0" w:space="0" w:color="auto"/>
          </w:divBdr>
        </w:div>
      </w:divsChild>
    </w:div>
    <w:div w:id="1892761822">
      <w:bodyDiv w:val="1"/>
      <w:marLeft w:val="0"/>
      <w:marRight w:val="0"/>
      <w:marTop w:val="0"/>
      <w:marBottom w:val="0"/>
      <w:divBdr>
        <w:top w:val="none" w:sz="0" w:space="0" w:color="auto"/>
        <w:left w:val="none" w:sz="0" w:space="0" w:color="auto"/>
        <w:bottom w:val="none" w:sz="0" w:space="0" w:color="auto"/>
        <w:right w:val="none" w:sz="0" w:space="0" w:color="auto"/>
      </w:divBdr>
      <w:divsChild>
        <w:div w:id="1707245386">
          <w:marLeft w:val="0"/>
          <w:marRight w:val="0"/>
          <w:marTop w:val="0"/>
          <w:marBottom w:val="0"/>
          <w:divBdr>
            <w:top w:val="none" w:sz="0" w:space="0" w:color="auto"/>
            <w:left w:val="none" w:sz="0" w:space="0" w:color="auto"/>
            <w:bottom w:val="none" w:sz="0" w:space="0" w:color="auto"/>
            <w:right w:val="none" w:sz="0" w:space="0" w:color="auto"/>
          </w:divBdr>
        </w:div>
      </w:divsChild>
    </w:div>
    <w:div w:id="1907178510">
      <w:bodyDiv w:val="1"/>
      <w:marLeft w:val="0"/>
      <w:marRight w:val="0"/>
      <w:marTop w:val="0"/>
      <w:marBottom w:val="0"/>
      <w:divBdr>
        <w:top w:val="none" w:sz="0" w:space="0" w:color="auto"/>
        <w:left w:val="none" w:sz="0" w:space="0" w:color="auto"/>
        <w:bottom w:val="none" w:sz="0" w:space="0" w:color="auto"/>
        <w:right w:val="none" w:sz="0" w:space="0" w:color="auto"/>
      </w:divBdr>
      <w:divsChild>
        <w:div w:id="1539855802">
          <w:marLeft w:val="0"/>
          <w:marRight w:val="0"/>
          <w:marTop w:val="0"/>
          <w:marBottom w:val="0"/>
          <w:divBdr>
            <w:top w:val="none" w:sz="0" w:space="0" w:color="auto"/>
            <w:left w:val="none" w:sz="0" w:space="0" w:color="auto"/>
            <w:bottom w:val="none" w:sz="0" w:space="0" w:color="auto"/>
            <w:right w:val="none" w:sz="0" w:space="0" w:color="auto"/>
          </w:divBdr>
        </w:div>
      </w:divsChild>
    </w:div>
    <w:div w:id="1910654724">
      <w:bodyDiv w:val="1"/>
      <w:marLeft w:val="0"/>
      <w:marRight w:val="0"/>
      <w:marTop w:val="0"/>
      <w:marBottom w:val="0"/>
      <w:divBdr>
        <w:top w:val="none" w:sz="0" w:space="0" w:color="auto"/>
        <w:left w:val="none" w:sz="0" w:space="0" w:color="auto"/>
        <w:bottom w:val="none" w:sz="0" w:space="0" w:color="auto"/>
        <w:right w:val="none" w:sz="0" w:space="0" w:color="auto"/>
      </w:divBdr>
    </w:div>
    <w:div w:id="1953658954">
      <w:bodyDiv w:val="1"/>
      <w:marLeft w:val="0"/>
      <w:marRight w:val="0"/>
      <w:marTop w:val="0"/>
      <w:marBottom w:val="0"/>
      <w:divBdr>
        <w:top w:val="none" w:sz="0" w:space="0" w:color="auto"/>
        <w:left w:val="none" w:sz="0" w:space="0" w:color="auto"/>
        <w:bottom w:val="none" w:sz="0" w:space="0" w:color="auto"/>
        <w:right w:val="none" w:sz="0" w:space="0" w:color="auto"/>
      </w:divBdr>
      <w:divsChild>
        <w:div w:id="101807912">
          <w:marLeft w:val="0"/>
          <w:marRight w:val="0"/>
          <w:marTop w:val="0"/>
          <w:marBottom w:val="0"/>
          <w:divBdr>
            <w:top w:val="none" w:sz="0" w:space="0" w:color="auto"/>
            <w:left w:val="none" w:sz="0" w:space="0" w:color="auto"/>
            <w:bottom w:val="none" w:sz="0" w:space="0" w:color="auto"/>
            <w:right w:val="none" w:sz="0" w:space="0" w:color="auto"/>
          </w:divBdr>
        </w:div>
      </w:divsChild>
    </w:div>
    <w:div w:id="2020498603">
      <w:bodyDiv w:val="1"/>
      <w:marLeft w:val="0"/>
      <w:marRight w:val="0"/>
      <w:marTop w:val="0"/>
      <w:marBottom w:val="0"/>
      <w:divBdr>
        <w:top w:val="none" w:sz="0" w:space="0" w:color="auto"/>
        <w:left w:val="none" w:sz="0" w:space="0" w:color="auto"/>
        <w:bottom w:val="none" w:sz="0" w:space="0" w:color="auto"/>
        <w:right w:val="none" w:sz="0" w:space="0" w:color="auto"/>
      </w:divBdr>
      <w:divsChild>
        <w:div w:id="1171795811">
          <w:marLeft w:val="0"/>
          <w:marRight w:val="0"/>
          <w:marTop w:val="0"/>
          <w:marBottom w:val="0"/>
          <w:divBdr>
            <w:top w:val="none" w:sz="0" w:space="0" w:color="auto"/>
            <w:left w:val="none" w:sz="0" w:space="0" w:color="auto"/>
            <w:bottom w:val="none" w:sz="0" w:space="0" w:color="auto"/>
            <w:right w:val="none" w:sz="0" w:space="0" w:color="auto"/>
          </w:divBdr>
        </w:div>
      </w:divsChild>
    </w:div>
    <w:div w:id="2050448952">
      <w:bodyDiv w:val="1"/>
      <w:marLeft w:val="0"/>
      <w:marRight w:val="0"/>
      <w:marTop w:val="0"/>
      <w:marBottom w:val="0"/>
      <w:divBdr>
        <w:top w:val="none" w:sz="0" w:space="0" w:color="auto"/>
        <w:left w:val="none" w:sz="0" w:space="0" w:color="auto"/>
        <w:bottom w:val="none" w:sz="0" w:space="0" w:color="auto"/>
        <w:right w:val="none" w:sz="0" w:space="0" w:color="auto"/>
      </w:divBdr>
      <w:divsChild>
        <w:div w:id="1570768686">
          <w:marLeft w:val="0"/>
          <w:marRight w:val="0"/>
          <w:marTop w:val="0"/>
          <w:marBottom w:val="0"/>
          <w:divBdr>
            <w:top w:val="none" w:sz="0" w:space="0" w:color="auto"/>
            <w:left w:val="none" w:sz="0" w:space="0" w:color="auto"/>
            <w:bottom w:val="none" w:sz="0" w:space="0" w:color="auto"/>
            <w:right w:val="none" w:sz="0" w:space="0" w:color="auto"/>
          </w:divBdr>
        </w:div>
      </w:divsChild>
    </w:div>
    <w:div w:id="2082830907">
      <w:bodyDiv w:val="1"/>
      <w:marLeft w:val="0"/>
      <w:marRight w:val="0"/>
      <w:marTop w:val="0"/>
      <w:marBottom w:val="0"/>
      <w:divBdr>
        <w:top w:val="none" w:sz="0" w:space="0" w:color="auto"/>
        <w:left w:val="none" w:sz="0" w:space="0" w:color="auto"/>
        <w:bottom w:val="none" w:sz="0" w:space="0" w:color="auto"/>
        <w:right w:val="none" w:sz="0" w:space="0" w:color="auto"/>
      </w:divBdr>
      <w:divsChild>
        <w:div w:id="96678335">
          <w:marLeft w:val="0"/>
          <w:marRight w:val="0"/>
          <w:marTop w:val="0"/>
          <w:marBottom w:val="0"/>
          <w:divBdr>
            <w:top w:val="none" w:sz="0" w:space="0" w:color="auto"/>
            <w:left w:val="none" w:sz="0" w:space="0" w:color="auto"/>
            <w:bottom w:val="none" w:sz="0" w:space="0" w:color="auto"/>
            <w:right w:val="none" w:sz="0" w:space="0" w:color="auto"/>
          </w:divBdr>
        </w:div>
      </w:divsChild>
    </w:div>
    <w:div w:id="2110352128">
      <w:bodyDiv w:val="1"/>
      <w:marLeft w:val="0"/>
      <w:marRight w:val="0"/>
      <w:marTop w:val="0"/>
      <w:marBottom w:val="0"/>
      <w:divBdr>
        <w:top w:val="none" w:sz="0" w:space="0" w:color="auto"/>
        <w:left w:val="none" w:sz="0" w:space="0" w:color="auto"/>
        <w:bottom w:val="none" w:sz="0" w:space="0" w:color="auto"/>
        <w:right w:val="none" w:sz="0" w:space="0" w:color="auto"/>
      </w:divBdr>
      <w:divsChild>
        <w:div w:id="789014145">
          <w:marLeft w:val="0"/>
          <w:marRight w:val="0"/>
          <w:marTop w:val="0"/>
          <w:marBottom w:val="0"/>
          <w:divBdr>
            <w:top w:val="none" w:sz="0" w:space="0" w:color="auto"/>
            <w:left w:val="none" w:sz="0" w:space="0" w:color="auto"/>
            <w:bottom w:val="none" w:sz="0" w:space="0" w:color="auto"/>
            <w:right w:val="none" w:sz="0" w:space="0" w:color="auto"/>
          </w:divBdr>
        </w:div>
      </w:divsChild>
    </w:div>
    <w:div w:id="212830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wbwave15-my.sharepoint.com/personal/ansteed11_hwbcymru_net/_layouts/15/Doc.aspx?sourcedoc=%7BE1B4F578-92B2-4616-B7E7-7E0ECE54E168%7D&amp;file=Summary%20attednance.docx&amp;action=default&amp;mobileredirect=tru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wbwave15-my.sharepoint.com/personal/ansteed11_hwbcymru_net/_layouts/15/Doc.aspx?sourcedoc=%7BE1B4F578-92B2-4616-B7E7-7E0ECE54E168%7D&amp;file=Summary%20attednance.docx&amp;action=default&amp;mobileredirect=tru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wbwave15-my.sharepoint.com/personal/ansteed11_hwbcymru_net/_layouts/15/Doc.aspx?sourcedoc=%7BE1B4F578-92B2-4616-B7E7-7E0ECE54E168%7D&amp;file=Summary%20attednance.docx&amp;action=default&amp;mobileredirect=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86ab0b5707b48244e8f2f8bf65f2ec46">
  <xsd:schema xmlns:xsd="http://www.w3.org/2001/XMLSchema" xmlns:xs="http://www.w3.org/2001/XMLSchema" xmlns:p="http://schemas.microsoft.com/office/2006/metadata/properties" xmlns:ns3="1582839b-efff-4429-bbea-7246ea0ed27f" targetNamespace="http://schemas.microsoft.com/office/2006/metadata/properties" ma:root="true" ma:fieldsID="5919823cc227c775ee463caeb4133e6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9C6BB0-426F-45B2-898A-EDF9094EE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E0BFBB-8B48-4FC2-ADFF-154490662E22}">
  <ds:schemaRefs>
    <ds:schemaRef ds:uri="http://schemas.microsoft.com/office/2006/metadata/properties"/>
    <ds:schemaRef ds:uri="http://schemas.microsoft.com/office/infopath/2007/PartnerControls"/>
    <ds:schemaRef ds:uri="1582839b-efff-4429-bbea-7246ea0ed27f"/>
  </ds:schemaRefs>
</ds:datastoreItem>
</file>

<file path=customXml/itemProps3.xml><?xml version="1.0" encoding="utf-8"?>
<ds:datastoreItem xmlns:ds="http://schemas.openxmlformats.org/officeDocument/2006/customXml" ds:itemID="{575157BD-7A5B-4078-8A71-A136EF08AE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18</Pages>
  <Words>6291</Words>
  <Characters>35860</Characters>
  <Application>Microsoft Office Word</Application>
  <DocSecurity>0</DocSecurity>
  <Lines>298</Lines>
  <Paragraphs>84</Paragraphs>
  <ScaleCrop>false</ScaleCrop>
  <Company/>
  <LinksUpToDate>false</LinksUpToDate>
  <CharactersWithSpaces>42067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Anstee (Williamstown Primary School)</dc:creator>
  <cp:keywords/>
  <dc:description/>
  <cp:lastModifiedBy>D Anstee (Williamstown Primary School)</cp:lastModifiedBy>
  <cp:revision>64</cp:revision>
  <cp:lastPrinted>2025-07-01T08:27:00Z</cp:lastPrinted>
  <dcterms:created xsi:type="dcterms:W3CDTF">2026-02-04T09:15:00Z</dcterms:created>
  <dcterms:modified xsi:type="dcterms:W3CDTF">2026-06-09T09:50:00Z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